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D7" w:rsidRPr="00F463D7" w:rsidRDefault="00F463D7" w:rsidP="00F463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463D7">
        <w:rPr>
          <w:rFonts w:ascii="Arial" w:eastAsia="Times New Roman" w:hAnsi="Arial" w:cs="Arial"/>
          <w:b/>
          <w:color w:val="000000"/>
          <w:sz w:val="28"/>
          <w:szCs w:val="18"/>
        </w:rPr>
        <w:t>Tipurile de creanțe fiscale care pot fi plătite</w:t>
      </w:r>
      <w:r w:rsidR="00FA17A5">
        <w:rPr>
          <w:rFonts w:ascii="Arial" w:eastAsia="Times New Roman" w:hAnsi="Arial" w:cs="Arial"/>
          <w:b/>
          <w:color w:val="000000"/>
          <w:sz w:val="28"/>
          <w:szCs w:val="18"/>
        </w:rPr>
        <w:t xml:space="preserve"> în 2020</w:t>
      </w:r>
      <w:bookmarkStart w:id="0" w:name="_GoBack"/>
      <w:bookmarkEnd w:id="0"/>
      <w:r w:rsidRPr="00F463D7">
        <w:rPr>
          <w:rFonts w:ascii="Arial" w:eastAsia="Times New Roman" w:hAnsi="Arial" w:cs="Arial"/>
          <w:b/>
          <w:color w:val="000000"/>
          <w:sz w:val="28"/>
          <w:szCs w:val="18"/>
        </w:rPr>
        <w:t xml:space="preserve"> prin intermediul cardurilor bancare prin POS</w:t>
      </w:r>
      <w:r>
        <w:rPr>
          <w:rFonts w:ascii="Arial" w:eastAsia="Times New Roman" w:hAnsi="Arial" w:cs="Arial"/>
          <w:b/>
          <w:color w:val="000000"/>
          <w:sz w:val="28"/>
          <w:szCs w:val="18"/>
        </w:rPr>
        <w:t>, de către persoanele fizice</w:t>
      </w:r>
    </w:p>
    <w:p w:rsidR="00F463D7" w:rsidRDefault="00F463D7" w:rsidP="00F463D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463D7" w:rsidRPr="00F463D7" w:rsidRDefault="00F463D7" w:rsidP="00F463D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3840"/>
        <w:gridCol w:w="4131"/>
      </w:tblGrid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Cod clasificație/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 disponibil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Denumire indicatori/cont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Denumire impozit/taxă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activități independente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Impozit pe veniturile din activități independente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salarii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salarii și asimilate salariilor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cedarea folosinței bunurilor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cedarea folosinței bunurilor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dividende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investiții sub formă dedividende din străinătate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dobânzi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investiții sub formă de dobânzi din străinătate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pensii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pensii din străinătate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premii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premii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03.01.09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transferul titlurilor de valoare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investiții sub forma câștigurilor din transferul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titlurilor de valoare și orice alte operațiuni cu instrumente financiare,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inclusiv instrumente financiare derivate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investiții sub forma câștigurilor din transferul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aurului financiar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valorificarea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drepturilor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proprietate intelectuală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Impozit pe venituri din valorificarea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drepturilor de proprietate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intelectuală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03.01.13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activități agricole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activități agricole, silvicultură și piscicultură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jocurile de noroc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jocuri de noroc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03.01.50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alte surse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investiții sub forma veniturilor din lichidarea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unei persoane juridice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 din alte surse ale persoanei fizice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03.01.60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Regularizări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Regularizări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DIN ROMÂNIA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NEREZIDENȚI – PERSOANELE FIZICE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DIN ROMÂNIA DE NEREZIDENȚI –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FIZICE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dividende obținute din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de persoane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dividende obținute din România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 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dobânzi obținute din România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persoane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dobânzi obținute din România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 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redevențe obținute din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de persoane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redevențe obținute din România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 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comisioane obținute din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de persoane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Impozit pe veniturile din comisioane obținute din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de persoane 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din România de persoane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nerezidente din activități sportive și de divertisment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din România de persoane nerezidente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din activități sportive și de divertisment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>05.01.01.06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reprezentând remunerații primite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persoane juridice nerezidente care au calitatea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administrator, fondator sau membru al consiliului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administrație al unei persoane juridice române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reprezentând remunerații primite de persoane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juridice nerezidente care au calitatea de administrator, fondator sau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membru al consiliului de administrație al unei persoane juridice române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servicii prestate în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și în afara României de persoane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servicii prestate în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și în afara României de persoane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de persoane fizice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nerezidente din premii acordate la concursuri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organizate în România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de persoane fizice nerezidente din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premii acordate la concursuri organizate în România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la jocuri de noroc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practicate în România de persoane fizice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obținute la jocuri de noroc practicate în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România de persoane fizice 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05.01.01.10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lichidarea unei persoane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juridice române realizate de persoane nerezidente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Impozit pe veniturile din lichidarea unei persoane juridice române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realizate de persoane nerezidente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14.01.02.01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din vânzarea de alcool etilic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din vânzarea de alcool etilic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14.01.03.01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din vânzarea de țigarete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din vânzarea de țigarete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14.01.12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în vamă din importul de alcool etilic,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produse intermediare, vinuri spumoase, băuturi f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ermentate spumoase și bere, inclusiv sume datorate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până la data de 31 decembrie 2006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Accize încasate în vamă din importul de alcool etilic, produse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intermediare, vinuri spumoase, băuturi fermentate spumoase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bere, inclusiv sume datorate până la data de 31 decembrie 2006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>14.01.13.01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în vamă din importul de produse de țigarete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Accize încasate în vamă din importul de produse de țigarete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1.03.01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de stat datorate de asigurați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individuală de asigurări sociale reținută de la asigurați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20.03.01.01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pentru asigurări sociale datorate de angajatori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datorată de angajator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21.03.12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de stat datorate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 care realizează venituri din activități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independente, activități agricole și asocieri fără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personalitate juridică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datorată de întreprinzătorii titulari ai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unei întreprinderi individuale, membrii întreprinderii familiale,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cu statut de persoană fizică autorizată să desfășoare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activități economice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datorată de persoanele care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realizează venituri din activități independente și din activități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economice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21.03.13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individuală de asigurări sociale datorată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care realizează venituri din drepturi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proprietate intelectuală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datorată de persoanele care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realizează venituri din drepturi de proprietate intelectuală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PENTRU ACCIDENTE DE MUNCĂ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ȘI BOLI PROFESIONALE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PENTRU ACCIDENTE DE MUNCĂ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BOLI PROFESIONALE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20.03.04.01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Contribuții de asigurare pentru accidente de muncă și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boli profesionale datorate de angajatori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Contribuția de asigurare pentru accidente de muncă și boli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profesionale datorată de angajator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DE SĂNĂTATE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DE SĂNĂTATE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21.05.03.01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datorată de persoanele asigurate care au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calitatea de angajat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de sănătate reținută de angajator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la asigurații angajați (salariați)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21.05.03.03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pentru concedii și indemnizații datorate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asigurat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de sănătate datorată pentru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care se află în concediu medical pentru incapacitate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temporară de muncă, acordat în urma unui accident de muncă sau 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unei boli profesionale, conform Legii nr. 346/2002 privind asigurarea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pentru accidente de muncă și boli profesionale, republicată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20.05.03.01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la persoane juridice sau fizice, care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angajează personal salariat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de sănătate datorată de angajator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20.05.03.06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Contribuția suportată de angajator pentru concedii și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indemnizații datorată de persoanele aflate în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incapacitate temporară de muncă din cauză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accident de muncă sau boală profesională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sociale de sănătate datorată de angajator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pentru persoanele care se află în concediu medical pentru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incapacitate de muncă, din cauza unui accident de muncă sau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boalăprofesională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20.05.03.04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pentru concedii și indemnizații de la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 juridice sau fizice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pentru concedii și indemnizații de lapersoanele fizice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care au calitatea de angajator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21.05.03.02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sociale de sănătate datorate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 care realizează venituri din activități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independente și alte activități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persoanele care nu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realizează venituri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Contribuția individuală de asigurări sociale de sănătate datorată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care realizează venituri din: activități independente,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activități economice și din drepturi de proprietate intelectuală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individuală de asigurări sociale de sănătate datorată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fizice care nu realizează venituri, prevăzute la art. 180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din Legea nr. 227/2015 privind Codul fiscal, cu modificările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completările ulterioare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21.05.23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individuale datorate de persoanele care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realizează venituri din cedarea folosinței bunurilor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individuală de asigurări sociale de sănătate datorată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persoanele care realizează venituri din: cedarea folosinței bunurilor,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investiții, premii și câștiguri din jocuri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21.05.24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Regularizări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Regularizări privind contribuția de asigurări sociale de sănătate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datorate de asigurați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PENTRU ȘOMAJ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DE ASIGURĂRI PENTRU ȘOMAJ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21.04.02.01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individuale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individuală de asigurări pentru șomaj reținută de la asigurați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20.04.02.01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Contribuții ale angajatorilor și ale persoanelor juridice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asimilate angajatorului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Contribuția de asigurări pentru șomaj datorată de angajator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TAXA PE VALOARE ADĂUGATĂ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TAXA PE VALOARE ADĂUGATĂ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10.01.01.01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TVA încasată pentru operațiuni interne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Taxa pe valoarea adăugată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ALTE TAXE ȘI TARIFE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ALTE TAXE ȘI TARIFE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16.01.03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Taxe și tarife pentru eliberarea de licențe și autorizații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funcționare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Eliberarea autorizației pentru procurarea armei letale sau a armei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neletale supuse autorizării, Acordarea atestatului de colecționar,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Eliberarea autorizației pentru organizarea și desfășurarea cursului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inițiere și pregătire teoretică și practică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pentru cunoașterea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legislației și a modului de folosire a armelor și munițiilor, Eliberarea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atestatului de instructor în poligonul de tragere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Taxele pentru autorizarea și controlul activităților nucleare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Tarife aplicabile activității de formare profesională, atestare,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autorizare și acceptare personal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Eliberarea cărții de identitate a armei sau a unui nou permis de armă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Avizarea artificierilor și pirotehniștilor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Taxa de emitere a autorizației de pescuit comercial cu caracter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temporar/eliberarea permiselor de pescuit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comercial/recreativ/ sportiv/taxa de emitere a licenței de pescuit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Taxa pentru eliberarea certificatului de cazier judiciar, conform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Ordonanței Guvernului nr. 128/2000 privind stabilirea unor taxe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pentru serviciile prestate pentru persoanele fizice și juridice de către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Ministerul Afacerilor Interne, aprobată cu modificări prin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Legea nr. 570/2002, cu modificările ulterioare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33.01.02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Taxe consulare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Taxe pentru cererile de eliberare a pașaportului simplu electronic depuse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în țară/pașaportului simplu electronic (minorii sub 12 ani) cu valabilitate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3 ani depuse în țară/pașaportului simplu temporar depus în țară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33.01.09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Taxe și alte venituri din protecția mediului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Tarife pentru parcurgerea procedurilor pentru reglementarea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activităților cu microorganismele modificate genetic (MMG), utilizate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în condiții de izolare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Tarife percepute pentru deschidere cont în Registrul național al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emisiilor de gaze cu efect de seră, conform Ordonanței de urgență 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Guvernului nr. 195/2005 privind protecția mediului, aprobată cu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modificări și completări prin Legea nr. 265/2006, cu modificările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completările ulterioare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Tarife pentru administrarea conturilor operatorilor instalațiilor care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intră sub incidența Hotărârii Guvernului nr. 780/2006 privind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stabilirea schemei de comercializare a certificatelor de emisii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gaze cu efect de seră, cu modificările și completările ulterioare (în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funcție de numărul de certificate) și alte persoane decât cele aflate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sub incidența Hotărârii Guvernului nr. 780/2006, cu modificările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completările ulterioare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AMENZI, PENALITĂȚI ȘI CONFISCĂRI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AMENZI, PENALITĂȚI ȘI CONFISCĂRI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35.01.01.01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amenzi și alte sancțiuni aplicate de Direcția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generală antifraudă fiscală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amenzi și alte sancțiuni aplicate deDirecția generală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antifraudă fiscală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35.01.01.02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amenzi și alte sancțiuni aplicate de către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alte instituții de specialitate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amenzi și alte sancțiuni aplicate de către alte instituții de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specialitate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35.01.05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Amenzi judiciare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Amenzi judiciare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35.01.07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Penalități datorate în cazul eșalonării la plată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Penalități datorate în cazul eșalonării la plată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br/>
              <w:t xml:space="preserve">35.01.08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Penalități de nedeclarare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Penalități de nedeclarare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PRESTĂRI DE SERVICII ȘI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ALTE ACTIVITĂȚI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VENITURI DIN PRESTĂRI DE SERVICII ȘI ALTE ACTIVITĂȚI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33.01.25.01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recuperarea cheltuielilor judiciare avansate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stat de la persoane rezidente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Venituri din recuperarea cheltuielilor judiciare avansate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de stat de la persoane rezidente 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OBLIGAȚIILE FISCALE DE PLATĂ ALE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CONTRIBUABILILOR PERSOANE FIZICE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OBLIGAȚIILE FISCALE DE PLATĂ ALE CONTRIBUABILILOR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PERSOANE FIZICE</w:t>
            </w:r>
          </w:p>
        </w:tc>
      </w:tr>
      <w:tr w:rsidR="00F463D7" w:rsidRPr="00F463D7" w:rsidTr="00F463D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55.04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Sume reprezentând impozit pe venit și contribuții sociale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datorate de persoanele fizice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în curs de distribuire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3D7" w:rsidRPr="00F463D7" w:rsidRDefault="00F463D7" w:rsidP="00F46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Sume reprezentând impozit pe venit și contribuții sociale </w:t>
            </w:r>
            <w:r w:rsidRPr="00F46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datorate de persoanele fizice în curs de distribuire</w:t>
            </w:r>
          </w:p>
        </w:tc>
      </w:tr>
    </w:tbl>
    <w:p w:rsidR="0063537F" w:rsidRDefault="00F463D7">
      <w:r w:rsidRPr="00F463D7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sectPr w:rsidR="0063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A"/>
    <w:rsid w:val="005C06BA"/>
    <w:rsid w:val="0063537F"/>
    <w:rsid w:val="00F463D7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65E2"/>
  <w15:chartTrackingRefBased/>
  <w15:docId w15:val="{50D0E78A-5468-4E5C-80A3-C621CA55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F463D7"/>
  </w:style>
  <w:style w:type="character" w:customStyle="1" w:styleId="sanxbdy">
    <w:name w:val="s_anx_bdy"/>
    <w:basedOn w:val="DefaultParagraphFont"/>
    <w:rsid w:val="00F463D7"/>
  </w:style>
  <w:style w:type="character" w:customStyle="1" w:styleId="apar">
    <w:name w:val="a_par"/>
    <w:basedOn w:val="DefaultParagraphFont"/>
    <w:rsid w:val="00F463D7"/>
  </w:style>
  <w:style w:type="character" w:customStyle="1" w:styleId="spar">
    <w:name w:val="s_par"/>
    <w:basedOn w:val="DefaultParagraphFont"/>
    <w:rsid w:val="00F4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Dragos</cp:lastModifiedBy>
  <cp:revision>2</cp:revision>
  <dcterms:created xsi:type="dcterms:W3CDTF">2020-01-22T15:17:00Z</dcterms:created>
  <dcterms:modified xsi:type="dcterms:W3CDTF">2020-01-22T15:17:00Z</dcterms:modified>
</cp:coreProperties>
</file>