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07" w:rsidRPr="00AF6F07" w:rsidRDefault="00AF6F07" w:rsidP="00AF6F07">
      <w:pPr>
        <w:spacing w:line="360" w:lineRule="auto"/>
        <w:jc w:val="center"/>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Hotărâre a Guvernului</w:t>
      </w:r>
    </w:p>
    <w:p w:rsidR="00AF6F07" w:rsidRPr="00AF6F07" w:rsidRDefault="00AF6F07" w:rsidP="00AF6F07">
      <w:pPr>
        <w:spacing w:line="360" w:lineRule="auto"/>
        <w:jc w:val="center"/>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 xml:space="preserve">pentru modificarea art.50 din Normele metodologice de aplicare a Legii nr.416/2001 privind venitul minim garantat cu modificările </w:t>
      </w:r>
      <w:r w:rsidRPr="00AF6F07">
        <w:rPr>
          <w:rFonts w:ascii="Cambria Math" w:eastAsia="Times New Roman" w:hAnsi="Cambria Math" w:cs="Cambria Math"/>
          <w:b/>
          <w:bCs/>
          <w:color w:val="000000"/>
          <w:sz w:val="24"/>
          <w:szCs w:val="24"/>
        </w:rPr>
        <w:t>ș</w:t>
      </w:r>
      <w:r w:rsidRPr="00AF6F07">
        <w:rPr>
          <w:rFonts w:ascii="Times New Roman" w:eastAsia="Times New Roman" w:hAnsi="Times New Roman" w:cs="Times New Roman"/>
          <w:b/>
          <w:bCs/>
          <w:color w:val="000000"/>
          <w:sz w:val="24"/>
          <w:szCs w:val="24"/>
        </w:rPr>
        <w:t>i completările ulterioare, aprobate prin Hotărârea Guvernului nr.50/2011</w:t>
      </w:r>
    </w:p>
    <w:p w:rsidR="00AF6F07" w:rsidRPr="00AF6F07" w:rsidRDefault="00AF6F07" w:rsidP="00AF6F07">
      <w:pPr>
        <w:spacing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sz w:val="24"/>
          <w:szCs w:val="24"/>
        </w:rPr>
        <w:t> </w:t>
      </w:r>
    </w:p>
    <w:p w:rsidR="00AF6F07" w:rsidRPr="00AF6F07" w:rsidRDefault="00AF6F07" w:rsidP="00AF6F07">
      <w:pPr>
        <w:spacing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color w:val="000000"/>
          <w:sz w:val="24"/>
          <w:szCs w:val="24"/>
        </w:rPr>
        <w:t>În temeiul art. 108 din Constitu</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ia României, republicată</w:t>
      </w:r>
    </w:p>
    <w:p w:rsidR="00AF6F07" w:rsidRPr="00AF6F07" w:rsidRDefault="00AF6F07" w:rsidP="00AF6F07">
      <w:pPr>
        <w:spacing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color w:val="000000"/>
          <w:sz w:val="24"/>
          <w:szCs w:val="24"/>
        </w:rPr>
        <w:t>Guvernul României adoptă următoarea hotărâre:</w:t>
      </w:r>
    </w:p>
    <w:p w:rsidR="00AF6F07" w:rsidRPr="00AF6F07" w:rsidRDefault="00AF6F07" w:rsidP="00AF6F07">
      <w:pPr>
        <w:spacing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Art. I</w:t>
      </w:r>
      <w:r w:rsidRPr="00AF6F07">
        <w:rPr>
          <w:rFonts w:ascii="Times New Roman" w:eastAsia="Times New Roman" w:hAnsi="Times New Roman" w:cs="Times New Roman"/>
          <w:color w:val="000000"/>
          <w:sz w:val="24"/>
          <w:szCs w:val="24"/>
        </w:rPr>
        <w:t xml:space="preserve"> – Articolul 50 din Normele metodologice de aplicare a Legii nr.416/2001 privind venitul minim garantat cu modificările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 xml:space="preserve">i completările ulterioare, aprobate prin Hotărârea Guvernului nr.50/2011, publicată în Monitorul Oficial al României, Partea I, nr.76 din 28 ianuarie 2011, se modifică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i va avea următorul cuprins:</w:t>
      </w:r>
    </w:p>
    <w:p w:rsidR="00AF6F07" w:rsidRPr="00AF6F07" w:rsidRDefault="00AF6F07" w:rsidP="00AF6F07">
      <w:pPr>
        <w:spacing w:after="0"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”Art. 50- (1)</w:t>
      </w:r>
      <w:r w:rsidRPr="00AF6F07">
        <w:rPr>
          <w:rFonts w:ascii="Times New Roman" w:eastAsia="Times New Roman" w:hAnsi="Times New Roman" w:cs="Times New Roman"/>
          <w:color w:val="000000"/>
          <w:sz w:val="24"/>
          <w:szCs w:val="24"/>
        </w:rPr>
        <w:t xml:space="preserve"> Pentru locuinţele aflate în proprietatea familiilor, respectiv persoanelor singure beneficiare de ajutor social, asigurarea obligatorie împotriva cutremurelor, alunecărilor de teren sau inundaţiilor se plăteşte de către Agenţia Naţională pentru Prestaţii Sociale, cu respectarea Normelor privind forma şi clauzele cuprinse în contractul de asigurare obligatorie a locuinţelor împotriva cutremurelor, alunecărilor de teren sau inundaţiilor, aprobate prin Ordinul preşedintelui Comisiei de supraveghere a asigurărilor nr. 5/2009, cu modificările ulterioare.</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(2)</w:t>
      </w:r>
      <w:r w:rsidRPr="00AF6F07">
        <w:rPr>
          <w:rFonts w:ascii="Times New Roman" w:eastAsia="Times New Roman" w:hAnsi="Times New Roman" w:cs="Times New Roman"/>
          <w:color w:val="000000"/>
          <w:sz w:val="24"/>
          <w:szCs w:val="24"/>
        </w:rPr>
        <w:t xml:space="preserve"> Plata primelor de asigurare se face de către Agenţia Naţională de Prestaţii Sociale direct în contul Societăţii Comerciale "Pool-ul de Asigurare împotriva Dezastrelor Naturale" - S.A., care pe baza listei cuprinzând persoanele beneficiare de ajutor social va emite poliţele de asigurare aferente acestora.</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(3)</w:t>
      </w:r>
      <w:r w:rsidRPr="00AF6F07">
        <w:rPr>
          <w:rFonts w:ascii="Times New Roman" w:eastAsia="Times New Roman" w:hAnsi="Times New Roman" w:cs="Times New Roman"/>
          <w:color w:val="000000"/>
          <w:sz w:val="24"/>
          <w:szCs w:val="24"/>
        </w:rPr>
        <w:t xml:space="preserve"> Sumele aferente plăţii primelor de asigurare vor fi achitate integral de către Agenţia Naţională pentru Prestaţii Sociale şi vor fi calculate la cursul valutar stabilit de BNR pentru ziua în care Agen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ia Na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ională pentru Presta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 xml:space="preserve">ii Sociale realizează fundamentarea de credite bugetare, aceasta fiind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 xml:space="preserve">i data de la care se încheie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i devin valabile poli</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ele de asigurare.</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 xml:space="preserve">(4) </w:t>
      </w:r>
      <w:r w:rsidRPr="00AF6F07">
        <w:rPr>
          <w:rFonts w:ascii="Times New Roman" w:eastAsia="Times New Roman" w:hAnsi="Times New Roman" w:cs="Times New Roman"/>
          <w:color w:val="000000"/>
          <w:sz w:val="24"/>
          <w:szCs w:val="24"/>
        </w:rPr>
        <w:t>Pentru plata asigurării obligatorii a locuin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ei, Agen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ia Na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ională pentru Presta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ii Sociale încheie cu PAID protocol în care vor fi stabilite obliga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iile păr</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 xml:space="preserve">ilor, precum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 xml:space="preserve">i </w:t>
      </w:r>
      <w:r w:rsidRPr="00AF6F07">
        <w:rPr>
          <w:rFonts w:ascii="Times New Roman" w:eastAsia="Times New Roman" w:hAnsi="Times New Roman" w:cs="Times New Roman"/>
          <w:color w:val="000000"/>
          <w:sz w:val="24"/>
          <w:szCs w:val="24"/>
        </w:rPr>
        <w:lastRenderedPageBreak/>
        <w:t>modalitatea în care se realizează regularizările pentru eventualele diferen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e de curs valutar fa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ă de cursul prevăzut de Legea nr.260/2008.</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(5)</w:t>
      </w:r>
      <w:r w:rsidRPr="00AF6F07">
        <w:rPr>
          <w:rFonts w:ascii="Times New Roman" w:eastAsia="Times New Roman" w:hAnsi="Times New Roman" w:cs="Times New Roman"/>
          <w:color w:val="000000"/>
          <w:sz w:val="24"/>
          <w:szCs w:val="24"/>
        </w:rPr>
        <w:t xml:space="preserve"> Pentru plata integrală a primelor de asigurare a locuin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ei, se aprobă majorarea sumelor reprezentând deschiderile de credite bugetare lunare cu titlu de ajutor social, cu suma care constituie primele de asigurare a locuin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ei.</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(6)</w:t>
      </w:r>
      <w:r w:rsidRPr="00AF6F07">
        <w:rPr>
          <w:rFonts w:ascii="Times New Roman" w:eastAsia="Times New Roman" w:hAnsi="Times New Roman" w:cs="Times New Roman"/>
          <w:color w:val="000000"/>
          <w:sz w:val="24"/>
          <w:szCs w:val="24"/>
        </w:rPr>
        <w:t xml:space="preserve"> Prima de asigurare se deduce din suma cuvenită ca ajutor social. Suma dedusă nu poate fi mai mare de o treime din ajutorul social. </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(7)</w:t>
      </w:r>
      <w:r w:rsidRPr="00AF6F07">
        <w:rPr>
          <w:rFonts w:ascii="Times New Roman" w:eastAsia="Times New Roman" w:hAnsi="Times New Roman" w:cs="Times New Roman"/>
          <w:color w:val="000000"/>
          <w:sz w:val="24"/>
          <w:szCs w:val="24"/>
        </w:rPr>
        <w:t xml:space="preserve"> În situa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 xml:space="preserve">ia în care din prima plata a drepturilor de ajutor social nu se poate constitui suma integrală reprezentând prima de asigurare, atunci deducerea se reportează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i asupra drepturilor ulterioare, până la concuren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a valorii integrale a primei de asigurare.</w:t>
      </w:r>
    </w:p>
    <w:p w:rsidR="00AF6F07" w:rsidRPr="00AF6F07" w:rsidRDefault="00AF6F07" w:rsidP="00AF6F07">
      <w:pPr>
        <w:spacing w:after="0" w:line="360" w:lineRule="auto"/>
        <w:ind w:firstLine="708"/>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(8)</w:t>
      </w:r>
      <w:r w:rsidRPr="00AF6F07">
        <w:rPr>
          <w:rFonts w:ascii="Times New Roman" w:eastAsia="Times New Roman" w:hAnsi="Times New Roman" w:cs="Times New Roman"/>
          <w:color w:val="000000"/>
          <w:sz w:val="24"/>
          <w:szCs w:val="24"/>
        </w:rPr>
        <w:t xml:space="preserve"> În situa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ia în care dreptul la ajutorul social încetează înainte de recuperarea integrală a sumelor reprezentând prima de asigurare, familia, respectiv persoana singură care a beneficiat de ajutorul social are obliga</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ia de a achita diferen</w:t>
      </w:r>
      <w:r w:rsidRPr="00AF6F07">
        <w:rPr>
          <w:rFonts w:ascii="Cambria Math" w:eastAsia="Times New Roman" w:hAnsi="Cambria Math" w:cs="Cambria Math"/>
          <w:color w:val="000000"/>
          <w:sz w:val="24"/>
          <w:szCs w:val="24"/>
        </w:rPr>
        <w:t>ț</w:t>
      </w:r>
      <w:r w:rsidRPr="00AF6F07">
        <w:rPr>
          <w:rFonts w:ascii="Times New Roman" w:eastAsia="Times New Roman" w:hAnsi="Times New Roman" w:cs="Times New Roman"/>
          <w:color w:val="000000"/>
          <w:sz w:val="24"/>
          <w:szCs w:val="24"/>
        </w:rPr>
        <w:t>a rămasă în termen de maximum 3 luni de la încetarea dreptului.”</w:t>
      </w:r>
    </w:p>
    <w:p w:rsidR="00AF6F07" w:rsidRPr="00AF6F07" w:rsidRDefault="00AF6F07" w:rsidP="00AF6F07">
      <w:pPr>
        <w:spacing w:after="0"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sz w:val="24"/>
          <w:szCs w:val="24"/>
        </w:rPr>
        <w:t> </w:t>
      </w:r>
    </w:p>
    <w:p w:rsidR="00AF6F07" w:rsidRPr="00AF6F07" w:rsidRDefault="00AF6F07" w:rsidP="00AF6F07">
      <w:pPr>
        <w:spacing w:after="0" w:line="360" w:lineRule="auto"/>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Art. II -</w:t>
      </w:r>
      <w:r w:rsidRPr="00AF6F07">
        <w:rPr>
          <w:rFonts w:ascii="Times New Roman" w:eastAsia="Times New Roman" w:hAnsi="Times New Roman" w:cs="Times New Roman"/>
          <w:color w:val="000000"/>
          <w:sz w:val="24"/>
          <w:szCs w:val="24"/>
        </w:rPr>
        <w:t xml:space="preserve">  Normele metodologice de aplicare a Legii nr.416/2001 privind venitul minim garantat cu modificările </w:t>
      </w:r>
      <w:r w:rsidRPr="00AF6F07">
        <w:rPr>
          <w:rFonts w:ascii="Cambria Math" w:eastAsia="Times New Roman" w:hAnsi="Cambria Math" w:cs="Cambria Math"/>
          <w:color w:val="000000"/>
          <w:sz w:val="24"/>
          <w:szCs w:val="24"/>
        </w:rPr>
        <w:t>ș</w:t>
      </w:r>
      <w:r w:rsidRPr="00AF6F07">
        <w:rPr>
          <w:rFonts w:ascii="Times New Roman" w:eastAsia="Times New Roman" w:hAnsi="Times New Roman" w:cs="Times New Roman"/>
          <w:color w:val="000000"/>
          <w:sz w:val="24"/>
          <w:szCs w:val="24"/>
        </w:rPr>
        <w:t>i completările ulterioare, aprobate prin Hotărârea Guvernului nr.50/2011, publicate în Monitorul Oficial al României, Partea I, nr.76 din 28 ianuarie 2011, se republică în Monitorul Oficial al României, Partea I, cu modificările aduse prin prezenta hotărâre. </w:t>
      </w:r>
    </w:p>
    <w:p w:rsidR="00AF6F07" w:rsidRPr="00AF6F07" w:rsidRDefault="00AF6F07" w:rsidP="00AF6F07">
      <w:pPr>
        <w:spacing w:after="0" w:line="360" w:lineRule="auto"/>
        <w:jc w:val="center"/>
        <w:rPr>
          <w:rFonts w:ascii="Times New Roman" w:eastAsia="Times New Roman" w:hAnsi="Times New Roman" w:cs="Times New Roman"/>
          <w:sz w:val="24"/>
          <w:szCs w:val="24"/>
        </w:rPr>
      </w:pPr>
      <w:r w:rsidRPr="00AF6F07">
        <w:rPr>
          <w:rFonts w:ascii="Times New Roman" w:eastAsia="Times New Roman" w:hAnsi="Times New Roman" w:cs="Times New Roman"/>
          <w:sz w:val="24"/>
          <w:szCs w:val="24"/>
        </w:rPr>
        <w:t> </w:t>
      </w:r>
    </w:p>
    <w:p w:rsidR="00AF6F07" w:rsidRPr="00AF6F07" w:rsidRDefault="00AF6F07" w:rsidP="00AF6F07">
      <w:pPr>
        <w:spacing w:after="0" w:line="360" w:lineRule="auto"/>
        <w:jc w:val="center"/>
        <w:rPr>
          <w:rFonts w:ascii="Times New Roman" w:eastAsia="Times New Roman" w:hAnsi="Times New Roman" w:cs="Times New Roman"/>
          <w:sz w:val="24"/>
          <w:szCs w:val="24"/>
        </w:rPr>
      </w:pPr>
      <w:r w:rsidRPr="00AF6F07">
        <w:rPr>
          <w:rFonts w:ascii="Times New Roman" w:eastAsia="Times New Roman" w:hAnsi="Times New Roman" w:cs="Times New Roman"/>
          <w:sz w:val="24"/>
          <w:szCs w:val="24"/>
        </w:rPr>
        <w:t> </w:t>
      </w:r>
    </w:p>
    <w:p w:rsidR="00AF6F07" w:rsidRPr="00AF6F07" w:rsidRDefault="00AF6F07" w:rsidP="00AF6F07">
      <w:pPr>
        <w:spacing w:after="0" w:line="360" w:lineRule="auto"/>
        <w:jc w:val="center"/>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Prim –Ministru</w:t>
      </w:r>
    </w:p>
    <w:p w:rsidR="00AF6F07" w:rsidRPr="00AF6F07" w:rsidRDefault="00AF6F07" w:rsidP="00AF6F07">
      <w:pPr>
        <w:spacing w:after="0" w:line="360" w:lineRule="auto"/>
        <w:jc w:val="center"/>
        <w:rPr>
          <w:rFonts w:ascii="Times New Roman" w:eastAsia="Times New Roman" w:hAnsi="Times New Roman" w:cs="Times New Roman"/>
          <w:sz w:val="24"/>
          <w:szCs w:val="24"/>
        </w:rPr>
      </w:pPr>
      <w:r w:rsidRPr="00AF6F07">
        <w:rPr>
          <w:rFonts w:ascii="Times New Roman" w:eastAsia="Times New Roman" w:hAnsi="Times New Roman" w:cs="Times New Roman"/>
          <w:b/>
          <w:bCs/>
          <w:color w:val="000000"/>
          <w:sz w:val="24"/>
          <w:szCs w:val="24"/>
        </w:rPr>
        <w:t>Emil BOC</w:t>
      </w:r>
    </w:p>
    <w:p w:rsidR="003005FD" w:rsidRDefault="003005FD" w:rsidP="00410962">
      <w:pPr>
        <w:jc w:val="both"/>
      </w:pPr>
    </w:p>
    <w:sectPr w:rsidR="003005FD" w:rsidSect="00427C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95633"/>
    <w:rsid w:val="00135D2E"/>
    <w:rsid w:val="0027757B"/>
    <w:rsid w:val="002C7DD4"/>
    <w:rsid w:val="003005FD"/>
    <w:rsid w:val="00410962"/>
    <w:rsid w:val="00427C5B"/>
    <w:rsid w:val="005337DC"/>
    <w:rsid w:val="00800140"/>
    <w:rsid w:val="00886A37"/>
    <w:rsid w:val="008949E5"/>
    <w:rsid w:val="00AC237C"/>
    <w:rsid w:val="00AF6F07"/>
    <w:rsid w:val="00C95633"/>
    <w:rsid w:val="00F42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5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D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68897783">
      <w:bodyDiv w:val="1"/>
      <w:marLeft w:val="0"/>
      <w:marRight w:val="0"/>
      <w:marTop w:val="0"/>
      <w:marBottom w:val="0"/>
      <w:divBdr>
        <w:top w:val="none" w:sz="0" w:space="0" w:color="auto"/>
        <w:left w:val="none" w:sz="0" w:space="0" w:color="auto"/>
        <w:bottom w:val="none" w:sz="0" w:space="0" w:color="auto"/>
        <w:right w:val="none" w:sz="0" w:space="0" w:color="auto"/>
      </w:divBdr>
    </w:div>
    <w:div w:id="470098425">
      <w:bodyDiv w:val="1"/>
      <w:marLeft w:val="0"/>
      <w:marRight w:val="0"/>
      <w:marTop w:val="0"/>
      <w:marBottom w:val="0"/>
      <w:divBdr>
        <w:top w:val="none" w:sz="0" w:space="0" w:color="auto"/>
        <w:left w:val="none" w:sz="0" w:space="0" w:color="auto"/>
        <w:bottom w:val="none" w:sz="0" w:space="0" w:color="auto"/>
        <w:right w:val="none" w:sz="0" w:space="0" w:color="auto"/>
      </w:divBdr>
    </w:div>
    <w:div w:id="649017101">
      <w:bodyDiv w:val="1"/>
      <w:marLeft w:val="0"/>
      <w:marRight w:val="0"/>
      <w:marTop w:val="0"/>
      <w:marBottom w:val="0"/>
      <w:divBdr>
        <w:top w:val="none" w:sz="0" w:space="0" w:color="auto"/>
        <w:left w:val="none" w:sz="0" w:space="0" w:color="auto"/>
        <w:bottom w:val="none" w:sz="0" w:space="0" w:color="auto"/>
        <w:right w:val="none" w:sz="0" w:space="0" w:color="auto"/>
      </w:divBdr>
    </w:div>
    <w:div w:id="1111314670">
      <w:bodyDiv w:val="1"/>
      <w:marLeft w:val="0"/>
      <w:marRight w:val="0"/>
      <w:marTop w:val="0"/>
      <w:marBottom w:val="0"/>
      <w:divBdr>
        <w:top w:val="none" w:sz="0" w:space="0" w:color="auto"/>
        <w:left w:val="none" w:sz="0" w:space="0" w:color="auto"/>
        <w:bottom w:val="none" w:sz="0" w:space="0" w:color="auto"/>
        <w:right w:val="none" w:sz="0" w:space="0" w:color="auto"/>
      </w:divBdr>
    </w:div>
    <w:div w:id="1231504991">
      <w:bodyDiv w:val="1"/>
      <w:marLeft w:val="0"/>
      <w:marRight w:val="0"/>
      <w:marTop w:val="0"/>
      <w:marBottom w:val="0"/>
      <w:divBdr>
        <w:top w:val="none" w:sz="0" w:space="0" w:color="auto"/>
        <w:left w:val="none" w:sz="0" w:space="0" w:color="auto"/>
        <w:bottom w:val="none" w:sz="0" w:space="0" w:color="auto"/>
        <w:right w:val="none" w:sz="0" w:space="0" w:color="auto"/>
      </w:divBdr>
      <w:divsChild>
        <w:div w:id="336661993">
          <w:marLeft w:val="0"/>
          <w:marRight w:val="0"/>
          <w:marTop w:val="0"/>
          <w:marBottom w:val="200"/>
          <w:divBdr>
            <w:top w:val="none" w:sz="0" w:space="0" w:color="auto"/>
            <w:left w:val="none" w:sz="0" w:space="0" w:color="auto"/>
            <w:bottom w:val="none" w:sz="0" w:space="0" w:color="auto"/>
            <w:right w:val="none" w:sz="0" w:space="0" w:color="auto"/>
          </w:divBdr>
        </w:div>
        <w:div w:id="630408094">
          <w:marLeft w:val="0"/>
          <w:marRight w:val="0"/>
          <w:marTop w:val="0"/>
          <w:marBottom w:val="200"/>
          <w:divBdr>
            <w:top w:val="none" w:sz="0" w:space="0" w:color="auto"/>
            <w:left w:val="none" w:sz="0" w:space="0" w:color="auto"/>
            <w:bottom w:val="none" w:sz="0" w:space="0" w:color="auto"/>
            <w:right w:val="none" w:sz="0" w:space="0" w:color="auto"/>
          </w:divBdr>
        </w:div>
        <w:div w:id="573852941">
          <w:marLeft w:val="210"/>
          <w:marRight w:val="0"/>
          <w:marTop w:val="0"/>
          <w:marBottom w:val="200"/>
          <w:divBdr>
            <w:top w:val="none" w:sz="0" w:space="0" w:color="auto"/>
            <w:left w:val="none" w:sz="0" w:space="0" w:color="auto"/>
            <w:bottom w:val="none" w:sz="0" w:space="0" w:color="auto"/>
            <w:right w:val="none" w:sz="0" w:space="0" w:color="auto"/>
          </w:divBdr>
        </w:div>
        <w:div w:id="2065642801">
          <w:marLeft w:val="210"/>
          <w:marRight w:val="0"/>
          <w:marTop w:val="0"/>
          <w:marBottom w:val="200"/>
          <w:divBdr>
            <w:top w:val="none" w:sz="0" w:space="0" w:color="auto"/>
            <w:left w:val="none" w:sz="0" w:space="0" w:color="auto"/>
            <w:bottom w:val="none" w:sz="0" w:space="0" w:color="auto"/>
            <w:right w:val="none" w:sz="0" w:space="0" w:color="auto"/>
          </w:divBdr>
        </w:div>
        <w:div w:id="1103525980">
          <w:marLeft w:val="210"/>
          <w:marRight w:val="0"/>
          <w:marTop w:val="0"/>
          <w:marBottom w:val="200"/>
          <w:divBdr>
            <w:top w:val="none" w:sz="0" w:space="0" w:color="auto"/>
            <w:left w:val="none" w:sz="0" w:space="0" w:color="auto"/>
            <w:bottom w:val="none" w:sz="0" w:space="0" w:color="auto"/>
            <w:right w:val="none" w:sz="0" w:space="0" w:color="auto"/>
          </w:divBdr>
        </w:div>
        <w:div w:id="100878159">
          <w:marLeft w:val="0"/>
          <w:marRight w:val="0"/>
          <w:marTop w:val="0"/>
          <w:marBottom w:val="200"/>
          <w:divBdr>
            <w:top w:val="none" w:sz="0" w:space="0" w:color="auto"/>
            <w:left w:val="none" w:sz="0" w:space="0" w:color="auto"/>
            <w:bottom w:val="none" w:sz="0" w:space="0" w:color="auto"/>
            <w:right w:val="none" w:sz="0" w:space="0" w:color="auto"/>
          </w:divBdr>
        </w:div>
        <w:div w:id="1006403217">
          <w:marLeft w:val="0"/>
          <w:marRight w:val="0"/>
          <w:marTop w:val="0"/>
          <w:marBottom w:val="0"/>
          <w:divBdr>
            <w:top w:val="none" w:sz="0" w:space="0" w:color="auto"/>
            <w:left w:val="none" w:sz="0" w:space="0" w:color="auto"/>
            <w:bottom w:val="none" w:sz="0" w:space="0" w:color="auto"/>
            <w:right w:val="none" w:sz="0" w:space="0" w:color="auto"/>
          </w:divBdr>
        </w:div>
        <w:div w:id="838271055">
          <w:marLeft w:val="0"/>
          <w:marRight w:val="0"/>
          <w:marTop w:val="0"/>
          <w:marBottom w:val="0"/>
          <w:divBdr>
            <w:top w:val="none" w:sz="0" w:space="0" w:color="auto"/>
            <w:left w:val="none" w:sz="0" w:space="0" w:color="auto"/>
            <w:bottom w:val="none" w:sz="0" w:space="0" w:color="auto"/>
            <w:right w:val="none" w:sz="0" w:space="0" w:color="auto"/>
          </w:divBdr>
        </w:div>
        <w:div w:id="1408727416">
          <w:marLeft w:val="0"/>
          <w:marRight w:val="0"/>
          <w:marTop w:val="0"/>
          <w:marBottom w:val="0"/>
          <w:divBdr>
            <w:top w:val="none" w:sz="0" w:space="0" w:color="auto"/>
            <w:left w:val="none" w:sz="0" w:space="0" w:color="auto"/>
            <w:bottom w:val="none" w:sz="0" w:space="0" w:color="auto"/>
            <w:right w:val="none" w:sz="0" w:space="0" w:color="auto"/>
          </w:divBdr>
        </w:div>
        <w:div w:id="276909207">
          <w:marLeft w:val="0"/>
          <w:marRight w:val="0"/>
          <w:marTop w:val="0"/>
          <w:marBottom w:val="0"/>
          <w:divBdr>
            <w:top w:val="none" w:sz="0" w:space="0" w:color="auto"/>
            <w:left w:val="none" w:sz="0" w:space="0" w:color="auto"/>
            <w:bottom w:val="none" w:sz="0" w:space="0" w:color="auto"/>
            <w:right w:val="none" w:sz="0" w:space="0" w:color="auto"/>
          </w:divBdr>
        </w:div>
        <w:div w:id="1332832457">
          <w:marLeft w:val="0"/>
          <w:marRight w:val="0"/>
          <w:marTop w:val="0"/>
          <w:marBottom w:val="0"/>
          <w:divBdr>
            <w:top w:val="none" w:sz="0" w:space="0" w:color="auto"/>
            <w:left w:val="none" w:sz="0" w:space="0" w:color="auto"/>
            <w:bottom w:val="none" w:sz="0" w:space="0" w:color="auto"/>
            <w:right w:val="none" w:sz="0" w:space="0" w:color="auto"/>
          </w:divBdr>
        </w:div>
        <w:div w:id="359282921">
          <w:marLeft w:val="0"/>
          <w:marRight w:val="0"/>
          <w:marTop w:val="0"/>
          <w:marBottom w:val="0"/>
          <w:divBdr>
            <w:top w:val="none" w:sz="0" w:space="0" w:color="auto"/>
            <w:left w:val="none" w:sz="0" w:space="0" w:color="auto"/>
            <w:bottom w:val="none" w:sz="0" w:space="0" w:color="auto"/>
            <w:right w:val="none" w:sz="0" w:space="0" w:color="auto"/>
          </w:divBdr>
        </w:div>
        <w:div w:id="1361781844">
          <w:marLeft w:val="0"/>
          <w:marRight w:val="0"/>
          <w:marTop w:val="0"/>
          <w:marBottom w:val="0"/>
          <w:divBdr>
            <w:top w:val="none" w:sz="0" w:space="0" w:color="auto"/>
            <w:left w:val="none" w:sz="0" w:space="0" w:color="auto"/>
            <w:bottom w:val="none" w:sz="0" w:space="0" w:color="auto"/>
            <w:right w:val="none" w:sz="0" w:space="0" w:color="auto"/>
          </w:divBdr>
        </w:div>
        <w:div w:id="1222250165">
          <w:marLeft w:val="0"/>
          <w:marRight w:val="0"/>
          <w:marTop w:val="0"/>
          <w:marBottom w:val="0"/>
          <w:divBdr>
            <w:top w:val="none" w:sz="0" w:space="0" w:color="auto"/>
            <w:left w:val="none" w:sz="0" w:space="0" w:color="auto"/>
            <w:bottom w:val="none" w:sz="0" w:space="0" w:color="auto"/>
            <w:right w:val="none" w:sz="0" w:space="0" w:color="auto"/>
          </w:divBdr>
        </w:div>
        <w:div w:id="1011637861">
          <w:marLeft w:val="210"/>
          <w:marRight w:val="0"/>
          <w:marTop w:val="0"/>
          <w:marBottom w:val="0"/>
          <w:divBdr>
            <w:top w:val="none" w:sz="0" w:space="0" w:color="auto"/>
            <w:left w:val="none" w:sz="0" w:space="0" w:color="auto"/>
            <w:bottom w:val="none" w:sz="0" w:space="0" w:color="auto"/>
            <w:right w:val="none" w:sz="0" w:space="0" w:color="auto"/>
          </w:divBdr>
        </w:div>
        <w:div w:id="1561013747">
          <w:marLeft w:val="0"/>
          <w:marRight w:val="0"/>
          <w:marTop w:val="0"/>
          <w:marBottom w:val="0"/>
          <w:divBdr>
            <w:top w:val="none" w:sz="0" w:space="0" w:color="auto"/>
            <w:left w:val="none" w:sz="0" w:space="0" w:color="auto"/>
            <w:bottom w:val="none" w:sz="0" w:space="0" w:color="auto"/>
            <w:right w:val="none" w:sz="0" w:space="0" w:color="auto"/>
          </w:divBdr>
        </w:div>
      </w:divsChild>
    </w:div>
    <w:div w:id="1728413579">
      <w:bodyDiv w:val="1"/>
      <w:marLeft w:val="0"/>
      <w:marRight w:val="0"/>
      <w:marTop w:val="0"/>
      <w:marBottom w:val="0"/>
      <w:divBdr>
        <w:top w:val="none" w:sz="0" w:space="0" w:color="auto"/>
        <w:left w:val="none" w:sz="0" w:space="0" w:color="auto"/>
        <w:bottom w:val="none" w:sz="0" w:space="0" w:color="auto"/>
        <w:right w:val="none" w:sz="0" w:space="0" w:color="auto"/>
      </w:divBdr>
      <w:divsChild>
        <w:div w:id="1979528706">
          <w:marLeft w:val="0"/>
          <w:marRight w:val="0"/>
          <w:marTop w:val="0"/>
          <w:marBottom w:val="0"/>
          <w:divBdr>
            <w:top w:val="none" w:sz="0" w:space="0" w:color="auto"/>
            <w:left w:val="none" w:sz="0" w:space="0" w:color="auto"/>
            <w:bottom w:val="none" w:sz="0" w:space="0" w:color="auto"/>
            <w:right w:val="none" w:sz="0" w:space="0" w:color="auto"/>
          </w:divBdr>
        </w:div>
        <w:div w:id="2019305128">
          <w:marLeft w:val="0"/>
          <w:marRight w:val="0"/>
          <w:marTop w:val="0"/>
          <w:marBottom w:val="0"/>
          <w:divBdr>
            <w:top w:val="none" w:sz="0" w:space="0" w:color="auto"/>
            <w:left w:val="none" w:sz="0" w:space="0" w:color="auto"/>
            <w:bottom w:val="none" w:sz="0" w:space="0" w:color="auto"/>
            <w:right w:val="none" w:sz="0" w:space="0" w:color="auto"/>
          </w:divBdr>
        </w:div>
        <w:div w:id="37620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Redactie AvocatNet</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Ioana</cp:lastModifiedBy>
  <cp:revision>1</cp:revision>
  <dcterms:created xsi:type="dcterms:W3CDTF">2011-07-21T05:48:00Z</dcterms:created>
  <dcterms:modified xsi:type="dcterms:W3CDTF">2011-07-21T09:45:00Z</dcterms:modified>
</cp:coreProperties>
</file>