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B8E2" w14:textId="77777777" w:rsidR="00C61C29" w:rsidRPr="003F178E" w:rsidRDefault="00C61C29" w:rsidP="008E2CA9">
      <w:pPr>
        <w:jc w:val="center"/>
        <w:rPr>
          <w:rFonts w:ascii="Trebuchet MS" w:hAnsi="Trebuchet MS"/>
          <w:b/>
          <w:sz w:val="26"/>
          <w:szCs w:val="26"/>
        </w:rPr>
      </w:pPr>
      <w:bookmarkStart w:id="0" w:name="_GoBack"/>
      <w:bookmarkEnd w:id="0"/>
    </w:p>
    <w:p w14:paraId="32A8E33E" w14:textId="1ED57D1B" w:rsidR="00674371" w:rsidRPr="003F178E" w:rsidRDefault="00AD0277" w:rsidP="008E2CA9">
      <w:pPr>
        <w:jc w:val="center"/>
        <w:rPr>
          <w:rFonts w:ascii="Trebuchet MS" w:hAnsi="Trebuchet MS"/>
          <w:b/>
          <w:sz w:val="26"/>
          <w:szCs w:val="26"/>
        </w:rPr>
      </w:pPr>
      <w:r w:rsidRPr="003F178E">
        <w:rPr>
          <w:rFonts w:ascii="Trebuchet MS" w:hAnsi="Trebuchet MS"/>
          <w:b/>
          <w:sz w:val="26"/>
          <w:szCs w:val="26"/>
        </w:rPr>
        <w:t xml:space="preserve"> </w:t>
      </w:r>
    </w:p>
    <w:p w14:paraId="521B7716" w14:textId="77777777" w:rsidR="00581F82" w:rsidRDefault="00581F82" w:rsidP="008E2CA9">
      <w:pPr>
        <w:jc w:val="center"/>
        <w:rPr>
          <w:rFonts w:ascii="Trebuchet MS" w:hAnsi="Trebuchet MS"/>
          <w:b/>
          <w:sz w:val="26"/>
          <w:szCs w:val="26"/>
        </w:rPr>
      </w:pPr>
    </w:p>
    <w:p w14:paraId="5DFC1127" w14:textId="77777777" w:rsidR="00581F82" w:rsidRDefault="00581F82" w:rsidP="008E2CA9">
      <w:pPr>
        <w:jc w:val="center"/>
        <w:rPr>
          <w:rFonts w:ascii="Trebuchet MS" w:hAnsi="Trebuchet MS"/>
          <w:b/>
          <w:sz w:val="26"/>
          <w:szCs w:val="26"/>
        </w:rPr>
      </w:pPr>
    </w:p>
    <w:p w14:paraId="4A55716B" w14:textId="77777777" w:rsidR="00581F82" w:rsidRDefault="00581F82" w:rsidP="008E2CA9">
      <w:pPr>
        <w:jc w:val="center"/>
        <w:rPr>
          <w:rFonts w:ascii="Trebuchet MS" w:hAnsi="Trebuchet MS"/>
          <w:b/>
          <w:sz w:val="26"/>
          <w:szCs w:val="26"/>
        </w:rPr>
      </w:pPr>
    </w:p>
    <w:p w14:paraId="142282F0" w14:textId="2A2AE30F" w:rsidR="00653CBA" w:rsidRPr="003F178E" w:rsidRDefault="005C203B" w:rsidP="008E2CA9">
      <w:pPr>
        <w:jc w:val="center"/>
        <w:rPr>
          <w:rFonts w:ascii="Trebuchet MS" w:hAnsi="Trebuchet MS"/>
          <w:b/>
          <w:sz w:val="26"/>
          <w:szCs w:val="26"/>
        </w:rPr>
      </w:pPr>
      <w:r w:rsidRPr="003F178E">
        <w:rPr>
          <w:rFonts w:ascii="Trebuchet MS" w:hAnsi="Trebuchet MS"/>
          <w:b/>
          <w:sz w:val="26"/>
          <w:szCs w:val="26"/>
        </w:rPr>
        <w:t>EXPUNERE DE MOTIVE</w:t>
      </w:r>
    </w:p>
    <w:p w14:paraId="0B05FA9F" w14:textId="77777777" w:rsidR="00A906C5" w:rsidRPr="003F178E" w:rsidRDefault="00A906C5" w:rsidP="00822273">
      <w:pPr>
        <w:rPr>
          <w:rFonts w:ascii="Trebuchet MS" w:hAnsi="Trebuchet MS"/>
          <w:b/>
          <w:sz w:val="26"/>
          <w:szCs w:val="26"/>
        </w:rPr>
      </w:pPr>
    </w:p>
    <w:p w14:paraId="7F6C5989" w14:textId="77777777" w:rsidR="00006E1E" w:rsidRPr="003F178E" w:rsidRDefault="00006E1E" w:rsidP="008E2CA9">
      <w:pPr>
        <w:jc w:val="center"/>
        <w:rPr>
          <w:rFonts w:ascii="Trebuchet MS" w:hAnsi="Trebuchet MS"/>
          <w:b/>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C4709" w:rsidRPr="003F178E" w14:paraId="0C4B569A" w14:textId="77777777" w:rsidTr="000D7C8C">
        <w:trPr>
          <w:trHeight w:val="444"/>
        </w:trPr>
        <w:tc>
          <w:tcPr>
            <w:tcW w:w="9923" w:type="dxa"/>
            <w:tcBorders>
              <w:top w:val="single" w:sz="4" w:space="0" w:color="auto"/>
              <w:left w:val="single" w:sz="4" w:space="0" w:color="auto"/>
              <w:bottom w:val="single" w:sz="4" w:space="0" w:color="auto"/>
              <w:right w:val="single" w:sz="4" w:space="0" w:color="auto"/>
            </w:tcBorders>
          </w:tcPr>
          <w:p w14:paraId="7AB3CA50" w14:textId="77777777" w:rsidR="00822273" w:rsidRPr="003F178E" w:rsidRDefault="00822273" w:rsidP="005320B7">
            <w:pPr>
              <w:jc w:val="center"/>
              <w:rPr>
                <w:rFonts w:ascii="Trebuchet MS" w:hAnsi="Trebuchet MS"/>
                <w:b/>
                <w:sz w:val="26"/>
                <w:szCs w:val="26"/>
              </w:rPr>
            </w:pPr>
          </w:p>
          <w:p w14:paraId="5E654E7B" w14:textId="77777777" w:rsidR="00822273" w:rsidRPr="003F178E" w:rsidRDefault="00822273" w:rsidP="00822273">
            <w:pPr>
              <w:jc w:val="center"/>
              <w:rPr>
                <w:rFonts w:ascii="Trebuchet MS" w:hAnsi="Trebuchet MS"/>
                <w:b/>
                <w:sz w:val="26"/>
                <w:szCs w:val="26"/>
              </w:rPr>
            </w:pPr>
            <w:r w:rsidRPr="003F178E">
              <w:rPr>
                <w:rFonts w:ascii="Trebuchet MS" w:hAnsi="Trebuchet MS"/>
                <w:b/>
                <w:sz w:val="26"/>
                <w:szCs w:val="26"/>
              </w:rPr>
              <w:t xml:space="preserve">Secţiunea 1 </w:t>
            </w:r>
          </w:p>
          <w:p w14:paraId="6F80A26B" w14:textId="77777777" w:rsidR="00822273" w:rsidRPr="003F178E" w:rsidRDefault="00822273" w:rsidP="00822273">
            <w:pPr>
              <w:jc w:val="center"/>
              <w:rPr>
                <w:rFonts w:ascii="Trebuchet MS" w:hAnsi="Trebuchet MS"/>
                <w:b/>
                <w:sz w:val="26"/>
                <w:szCs w:val="26"/>
              </w:rPr>
            </w:pPr>
            <w:r w:rsidRPr="003F178E">
              <w:rPr>
                <w:rFonts w:ascii="Trebuchet MS" w:hAnsi="Trebuchet MS"/>
                <w:b/>
                <w:sz w:val="26"/>
                <w:szCs w:val="26"/>
              </w:rPr>
              <w:t>Titlul proiectului de act normativ</w:t>
            </w:r>
          </w:p>
          <w:p w14:paraId="34E3C5A1" w14:textId="77777777" w:rsidR="00822273" w:rsidRPr="003F178E" w:rsidRDefault="00822273" w:rsidP="00822273">
            <w:pPr>
              <w:jc w:val="center"/>
              <w:rPr>
                <w:rFonts w:ascii="Trebuchet MS" w:hAnsi="Trebuchet MS"/>
                <w:b/>
                <w:bCs/>
                <w:sz w:val="26"/>
                <w:szCs w:val="26"/>
              </w:rPr>
            </w:pPr>
          </w:p>
          <w:p w14:paraId="3015B1AA" w14:textId="090BEF14" w:rsidR="0099501B" w:rsidRPr="003F178E" w:rsidRDefault="0099501B" w:rsidP="0099501B">
            <w:pPr>
              <w:jc w:val="center"/>
              <w:rPr>
                <w:rFonts w:ascii="Trebuchet MS" w:hAnsi="Trebuchet MS"/>
                <w:b/>
                <w:sz w:val="26"/>
                <w:szCs w:val="26"/>
              </w:rPr>
            </w:pPr>
            <w:r w:rsidRPr="003F178E">
              <w:rPr>
                <w:rFonts w:ascii="Trebuchet MS" w:hAnsi="Trebuchet MS"/>
                <w:b/>
                <w:sz w:val="26"/>
                <w:szCs w:val="26"/>
              </w:rPr>
              <w:t>Lege privind adoptarea unor măsuri pentru creșterea capacității financiare a unităților administrativ-teritoriale, precum și pentru modificarea și completarea unor acte normative</w:t>
            </w:r>
          </w:p>
          <w:p w14:paraId="4B4D9249" w14:textId="77777777" w:rsidR="0099501B" w:rsidRPr="003F178E" w:rsidRDefault="0099501B" w:rsidP="0099501B">
            <w:pPr>
              <w:rPr>
                <w:rFonts w:ascii="Trebuchet MS" w:hAnsi="Trebuchet MS"/>
                <w:sz w:val="28"/>
                <w:szCs w:val="28"/>
              </w:rPr>
            </w:pPr>
          </w:p>
          <w:p w14:paraId="41163711" w14:textId="60F74AD1" w:rsidR="00E16DA7" w:rsidRPr="003F178E" w:rsidRDefault="00E16DA7" w:rsidP="00F8387D">
            <w:pPr>
              <w:jc w:val="center"/>
              <w:rPr>
                <w:rFonts w:ascii="Trebuchet MS" w:hAnsi="Trebuchet MS"/>
                <w:sz w:val="26"/>
                <w:szCs w:val="26"/>
              </w:rPr>
            </w:pPr>
          </w:p>
        </w:tc>
      </w:tr>
      <w:tr w:rsidR="000C4709" w:rsidRPr="003F178E" w14:paraId="67122EAC" w14:textId="77777777" w:rsidTr="000D7C8C">
        <w:trPr>
          <w:trHeight w:val="444"/>
        </w:trPr>
        <w:tc>
          <w:tcPr>
            <w:tcW w:w="9923" w:type="dxa"/>
            <w:tcBorders>
              <w:top w:val="single" w:sz="4" w:space="0" w:color="auto"/>
              <w:left w:val="single" w:sz="4" w:space="0" w:color="auto"/>
              <w:bottom w:val="single" w:sz="4" w:space="0" w:color="auto"/>
              <w:right w:val="single" w:sz="4" w:space="0" w:color="auto"/>
            </w:tcBorders>
          </w:tcPr>
          <w:p w14:paraId="41461A1A" w14:textId="77777777" w:rsidR="00822273" w:rsidRPr="003F178E" w:rsidRDefault="00822273" w:rsidP="00822273">
            <w:pPr>
              <w:jc w:val="center"/>
              <w:rPr>
                <w:rFonts w:ascii="Trebuchet MS" w:hAnsi="Trebuchet MS"/>
                <w:b/>
                <w:sz w:val="26"/>
                <w:szCs w:val="26"/>
              </w:rPr>
            </w:pPr>
          </w:p>
          <w:p w14:paraId="39642E37" w14:textId="77777777" w:rsidR="00822273" w:rsidRPr="003F178E" w:rsidRDefault="00822273" w:rsidP="00822273">
            <w:pPr>
              <w:jc w:val="center"/>
              <w:rPr>
                <w:rFonts w:ascii="Trebuchet MS" w:hAnsi="Trebuchet MS"/>
                <w:b/>
                <w:sz w:val="26"/>
                <w:szCs w:val="26"/>
              </w:rPr>
            </w:pPr>
            <w:r w:rsidRPr="003F178E">
              <w:rPr>
                <w:rFonts w:ascii="Trebuchet MS" w:hAnsi="Trebuchet MS"/>
                <w:b/>
                <w:sz w:val="26"/>
                <w:szCs w:val="26"/>
              </w:rPr>
              <w:t xml:space="preserve">Secţiunea a 2-a </w:t>
            </w:r>
          </w:p>
          <w:p w14:paraId="27A98D58" w14:textId="77777777" w:rsidR="00822273" w:rsidRPr="003F178E" w:rsidRDefault="00822273" w:rsidP="00D9300C">
            <w:pPr>
              <w:jc w:val="center"/>
              <w:rPr>
                <w:rFonts w:ascii="Trebuchet MS" w:hAnsi="Trebuchet MS"/>
                <w:b/>
                <w:sz w:val="26"/>
                <w:szCs w:val="26"/>
              </w:rPr>
            </w:pPr>
            <w:r w:rsidRPr="003F178E">
              <w:rPr>
                <w:rFonts w:ascii="Trebuchet MS" w:hAnsi="Trebuchet MS"/>
                <w:b/>
                <w:sz w:val="26"/>
                <w:szCs w:val="26"/>
              </w:rPr>
              <w:t>Motivul emiterii actului normativ</w:t>
            </w:r>
          </w:p>
          <w:p w14:paraId="534DB47E" w14:textId="09FC1B22" w:rsidR="00586E63" w:rsidRPr="003F178E" w:rsidRDefault="00586E63" w:rsidP="00D9300C">
            <w:pPr>
              <w:jc w:val="center"/>
              <w:rPr>
                <w:rFonts w:ascii="Trebuchet MS" w:hAnsi="Trebuchet MS"/>
                <w:b/>
                <w:sz w:val="26"/>
                <w:szCs w:val="26"/>
              </w:rPr>
            </w:pPr>
          </w:p>
        </w:tc>
      </w:tr>
    </w:tbl>
    <w:p w14:paraId="3F9561B6" w14:textId="77777777" w:rsidR="00146E5F" w:rsidRPr="003F178E" w:rsidRDefault="00146E5F" w:rsidP="00822273">
      <w:pPr>
        <w:rPr>
          <w:rFonts w:ascii="Trebuchet MS" w:hAnsi="Trebuchet MS"/>
          <w:b/>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7229"/>
      </w:tblGrid>
      <w:tr w:rsidR="00C762D8" w:rsidRPr="003F178E" w14:paraId="4A5B0D8C" w14:textId="77777777" w:rsidTr="00AF74CF">
        <w:trPr>
          <w:trHeight w:val="841"/>
        </w:trPr>
        <w:tc>
          <w:tcPr>
            <w:tcW w:w="2978" w:type="dxa"/>
            <w:tcBorders>
              <w:top w:val="single" w:sz="4" w:space="0" w:color="auto"/>
              <w:left w:val="single" w:sz="4" w:space="0" w:color="auto"/>
              <w:bottom w:val="single" w:sz="4" w:space="0" w:color="auto"/>
              <w:right w:val="single" w:sz="4" w:space="0" w:color="auto"/>
            </w:tcBorders>
          </w:tcPr>
          <w:p w14:paraId="60D26C2A" w14:textId="77777777" w:rsidR="00F10AF7" w:rsidRPr="003F178E" w:rsidRDefault="00F10AF7" w:rsidP="00995E9A">
            <w:pPr>
              <w:jc w:val="both"/>
              <w:rPr>
                <w:rFonts w:ascii="Trebuchet MS" w:hAnsi="Trebuchet MS"/>
                <w:sz w:val="26"/>
                <w:szCs w:val="26"/>
              </w:rPr>
            </w:pPr>
            <w:r w:rsidRPr="003F178E">
              <w:rPr>
                <w:rFonts w:ascii="Trebuchet MS" w:hAnsi="Trebuchet MS"/>
                <w:sz w:val="26"/>
                <w:szCs w:val="26"/>
              </w:rPr>
              <w:t>2.1. Sursa</w:t>
            </w:r>
          </w:p>
          <w:p w14:paraId="038C7A6D" w14:textId="77777777" w:rsidR="00F10AF7" w:rsidRPr="003F178E" w:rsidRDefault="00F10AF7" w:rsidP="00995E9A">
            <w:pPr>
              <w:jc w:val="both"/>
              <w:rPr>
                <w:rFonts w:ascii="Trebuchet MS" w:hAnsi="Trebuchet MS"/>
                <w:sz w:val="26"/>
                <w:szCs w:val="26"/>
              </w:rPr>
            </w:pPr>
            <w:r w:rsidRPr="003F178E">
              <w:rPr>
                <w:rFonts w:ascii="Trebuchet MS" w:hAnsi="Trebuchet MS"/>
                <w:sz w:val="26"/>
                <w:szCs w:val="26"/>
              </w:rPr>
              <w:t>proiectului de act normativ</w:t>
            </w:r>
          </w:p>
        </w:tc>
        <w:tc>
          <w:tcPr>
            <w:tcW w:w="7229" w:type="dxa"/>
            <w:tcBorders>
              <w:top w:val="single" w:sz="4" w:space="0" w:color="auto"/>
              <w:left w:val="single" w:sz="4" w:space="0" w:color="auto"/>
              <w:bottom w:val="single" w:sz="4" w:space="0" w:color="auto"/>
              <w:right w:val="single" w:sz="4" w:space="0" w:color="auto"/>
            </w:tcBorders>
          </w:tcPr>
          <w:p w14:paraId="1E8E2BE4" w14:textId="43AC3F24" w:rsidR="00995E9A" w:rsidRPr="003F178E" w:rsidRDefault="00995E9A" w:rsidP="00995E9A">
            <w:pPr>
              <w:pStyle w:val="ListParagraph"/>
              <w:tabs>
                <w:tab w:val="left" w:pos="319"/>
              </w:tabs>
              <w:ind w:left="0" w:right="28"/>
              <w:jc w:val="both"/>
              <w:rPr>
                <w:rFonts w:ascii="Trebuchet MS" w:hAnsi="Trebuchet MS"/>
                <w:sz w:val="26"/>
                <w:szCs w:val="26"/>
              </w:rPr>
            </w:pPr>
            <w:r w:rsidRPr="003F178E">
              <w:rPr>
                <w:rFonts w:ascii="Trebuchet MS" w:hAnsi="Trebuchet MS"/>
                <w:sz w:val="26"/>
                <w:szCs w:val="26"/>
              </w:rPr>
              <w:t>Inițiativa Guvernului României, având în vedere:</w:t>
            </w:r>
          </w:p>
          <w:p w14:paraId="41FF2C55" w14:textId="77777777" w:rsidR="007A12A9" w:rsidRPr="003F178E" w:rsidRDefault="007A12A9" w:rsidP="00995E9A">
            <w:pPr>
              <w:pStyle w:val="ListParagraph"/>
              <w:tabs>
                <w:tab w:val="left" w:pos="319"/>
              </w:tabs>
              <w:ind w:left="0" w:right="28"/>
              <w:jc w:val="both"/>
              <w:rPr>
                <w:rFonts w:ascii="Trebuchet MS" w:hAnsi="Trebuchet MS"/>
                <w:sz w:val="26"/>
                <w:szCs w:val="26"/>
              </w:rPr>
            </w:pPr>
          </w:p>
          <w:p w14:paraId="148D0BE4" w14:textId="77777777" w:rsidR="0081796C" w:rsidRPr="003F178E" w:rsidRDefault="00995E9A" w:rsidP="007A12A9">
            <w:pPr>
              <w:pStyle w:val="ListParagraph"/>
              <w:numPr>
                <w:ilvl w:val="0"/>
                <w:numId w:val="30"/>
              </w:numPr>
              <w:tabs>
                <w:tab w:val="left" w:pos="319"/>
              </w:tabs>
              <w:ind w:left="0" w:right="28" w:firstLine="173"/>
              <w:jc w:val="both"/>
              <w:rPr>
                <w:rFonts w:ascii="Trebuchet MS" w:hAnsi="Trebuchet MS"/>
                <w:sz w:val="26"/>
                <w:szCs w:val="26"/>
              </w:rPr>
            </w:pPr>
            <w:r w:rsidRPr="003F178E">
              <w:rPr>
                <w:rFonts w:ascii="Trebuchet MS" w:hAnsi="Trebuchet MS"/>
                <w:sz w:val="26"/>
                <w:szCs w:val="26"/>
              </w:rPr>
              <w:t xml:space="preserve">Reevaluarea principalilor indicatori macroeconomici în contextul evoluțiilor economice şi financiare recente; </w:t>
            </w:r>
          </w:p>
          <w:p w14:paraId="25AC2107" w14:textId="0A08F433" w:rsidR="00995E9A" w:rsidRPr="003F178E" w:rsidRDefault="00995E9A" w:rsidP="007A12A9">
            <w:pPr>
              <w:pStyle w:val="ListParagraph"/>
              <w:numPr>
                <w:ilvl w:val="0"/>
                <w:numId w:val="30"/>
              </w:numPr>
              <w:tabs>
                <w:tab w:val="left" w:pos="319"/>
              </w:tabs>
              <w:ind w:left="0" w:right="28" w:firstLine="173"/>
              <w:jc w:val="both"/>
              <w:rPr>
                <w:rFonts w:ascii="Trebuchet MS" w:hAnsi="Trebuchet MS"/>
                <w:sz w:val="26"/>
                <w:szCs w:val="26"/>
              </w:rPr>
            </w:pPr>
            <w:r w:rsidRPr="003F178E">
              <w:rPr>
                <w:rFonts w:ascii="Trebuchet MS" w:hAnsi="Trebuchet MS"/>
                <w:sz w:val="26"/>
                <w:szCs w:val="26"/>
              </w:rPr>
              <w:t xml:space="preserve">Planul Bugetar-Structural pe Termen Mediu (PBSTM) al României, Reforma fiscală care stabileşte măsuri necesare unei consolidări fiscale semnificative, pentru creșterea eficienței şi a echității sistemului fiscal, alinierea nivelului veniturilor fiscale din România la media statelor din Uniunea Europeană, ca pondere în Produsul Intern Brut; </w:t>
            </w:r>
          </w:p>
          <w:p w14:paraId="14F3BD34" w14:textId="2101050F" w:rsidR="00E47218" w:rsidRPr="003F178E" w:rsidRDefault="00E47218" w:rsidP="007A12A9">
            <w:pPr>
              <w:pStyle w:val="ListParagraph"/>
              <w:numPr>
                <w:ilvl w:val="0"/>
                <w:numId w:val="30"/>
              </w:numPr>
              <w:tabs>
                <w:tab w:val="left" w:pos="319"/>
              </w:tabs>
              <w:ind w:left="0" w:right="28" w:firstLine="173"/>
              <w:jc w:val="both"/>
              <w:rPr>
                <w:rFonts w:ascii="Trebuchet MS" w:hAnsi="Trebuchet MS"/>
                <w:sz w:val="26"/>
                <w:szCs w:val="26"/>
              </w:rPr>
            </w:pPr>
            <w:r w:rsidRPr="003F178E">
              <w:rPr>
                <w:rFonts w:ascii="Trebuchet MS" w:hAnsi="Trebuchet MS"/>
                <w:sz w:val="26"/>
                <w:szCs w:val="26"/>
              </w:rPr>
              <w:t>Recomandarea Consiliului Uniunii Europene din 3 aprilie 2020 (2020/C 116/01), prin care se solicită României adoptarea de măsuri riguroase pentru corectarea deficitului bugetar excesiv, precum şi angajamentele asumate prin planificarea bugetară pe termen mediu şi lung privind reducerea graduală a deficitului bugetar de la 7,9% din PIB în anul 2024 la sub 3% în anul 2031, pe fondul unei scăderi a ponderii cheltuielilor publice în PIB de la 41,9% la 35,9%, în perioada 2025-2031,</w:t>
            </w:r>
          </w:p>
          <w:p w14:paraId="3F41620B" w14:textId="239006E1" w:rsidR="00E16DA7" w:rsidRPr="004476A9" w:rsidRDefault="00995E9A" w:rsidP="00E47218">
            <w:pPr>
              <w:pStyle w:val="ListParagraph"/>
              <w:numPr>
                <w:ilvl w:val="0"/>
                <w:numId w:val="30"/>
              </w:numPr>
              <w:tabs>
                <w:tab w:val="left" w:pos="319"/>
              </w:tabs>
              <w:ind w:left="0" w:right="28" w:firstLine="173"/>
              <w:jc w:val="both"/>
              <w:rPr>
                <w:rFonts w:ascii="Trebuchet MS" w:hAnsi="Trebuchet MS"/>
                <w:sz w:val="26"/>
                <w:szCs w:val="26"/>
              </w:rPr>
            </w:pPr>
            <w:r w:rsidRPr="00C07A11">
              <w:rPr>
                <w:rFonts w:ascii="Trebuchet MS" w:hAnsi="Trebuchet MS"/>
                <w:sz w:val="26"/>
                <w:szCs w:val="26"/>
              </w:rPr>
              <w:t xml:space="preserve">Programul de Guvernare </w:t>
            </w:r>
            <w:r w:rsidR="00C07A11" w:rsidRPr="00C07A11">
              <w:rPr>
                <w:rFonts w:ascii="Trebuchet MS" w:hAnsi="Trebuchet MS"/>
                <w:sz w:val="26"/>
                <w:szCs w:val="26"/>
              </w:rPr>
              <w:t>PSD-PNL-USR-UDMR-Grupul parlamentar al minorităţilor naţionale din Camera Deputaţilor</w:t>
            </w:r>
            <w:r w:rsidR="00C07A11">
              <w:rPr>
                <w:rFonts w:ascii="Trebuchet MS" w:hAnsi="Trebuchet MS"/>
                <w:sz w:val="26"/>
                <w:szCs w:val="26"/>
              </w:rPr>
              <w:t xml:space="preserve"> </w:t>
            </w:r>
            <w:r w:rsidR="00C07A11" w:rsidRPr="00C07A11">
              <w:rPr>
                <w:rFonts w:ascii="Trebuchet MS" w:hAnsi="Trebuchet MS"/>
                <w:sz w:val="26"/>
                <w:szCs w:val="26"/>
              </w:rPr>
              <w:t>2025-2028</w:t>
            </w:r>
            <w:r w:rsidR="00C07A11">
              <w:rPr>
                <w:rFonts w:ascii="Trebuchet MS" w:hAnsi="Trebuchet MS"/>
                <w:sz w:val="26"/>
                <w:szCs w:val="26"/>
              </w:rPr>
              <w:t xml:space="preserve"> - </w:t>
            </w:r>
            <w:r w:rsidR="00C07A11" w:rsidRPr="00C07A11">
              <w:rPr>
                <w:rFonts w:ascii="Trebuchet MS" w:hAnsi="Trebuchet MS"/>
                <w:sz w:val="26"/>
                <w:szCs w:val="26"/>
              </w:rPr>
              <w:t>secțiunea Dezvoltare, administraţie publică, lucrări publice şi reformă administrativă</w:t>
            </w:r>
            <w:r w:rsidR="00C6633D">
              <w:rPr>
                <w:rFonts w:ascii="Trebuchet MS" w:hAnsi="Trebuchet MS"/>
                <w:sz w:val="26"/>
                <w:szCs w:val="26"/>
              </w:rPr>
              <w:t>,</w:t>
            </w:r>
            <w:r w:rsidR="00C07A11" w:rsidRPr="00C07A11">
              <w:rPr>
                <w:rFonts w:ascii="Trebuchet MS" w:hAnsi="Trebuchet MS"/>
                <w:sz w:val="26"/>
                <w:szCs w:val="26"/>
              </w:rPr>
              <w:t xml:space="preserve"> </w:t>
            </w:r>
            <w:r w:rsidRPr="00C07A11">
              <w:rPr>
                <w:rFonts w:ascii="Trebuchet MS" w:hAnsi="Trebuchet MS"/>
                <w:sz w:val="26"/>
                <w:szCs w:val="26"/>
              </w:rPr>
              <w:t>aprobat prin Hotărârea Parlamentului României nr. 25/2025 pentru acordarea încrederii Guvernului</w:t>
            </w:r>
            <w:r w:rsidR="004476A9">
              <w:rPr>
                <w:rFonts w:ascii="Trebuchet MS" w:hAnsi="Trebuchet MS"/>
                <w:sz w:val="26"/>
                <w:szCs w:val="26"/>
              </w:rPr>
              <w:t>.</w:t>
            </w:r>
          </w:p>
        </w:tc>
      </w:tr>
      <w:tr w:rsidR="00B77B18" w:rsidRPr="003F178E" w14:paraId="0E9954F7" w14:textId="77777777" w:rsidTr="00AF74CF">
        <w:trPr>
          <w:trHeight w:val="841"/>
        </w:trPr>
        <w:tc>
          <w:tcPr>
            <w:tcW w:w="2978" w:type="dxa"/>
            <w:tcBorders>
              <w:top w:val="single" w:sz="4" w:space="0" w:color="auto"/>
              <w:left w:val="single" w:sz="4" w:space="0" w:color="auto"/>
              <w:bottom w:val="single" w:sz="4" w:space="0" w:color="auto"/>
              <w:right w:val="single" w:sz="4" w:space="0" w:color="auto"/>
            </w:tcBorders>
          </w:tcPr>
          <w:p w14:paraId="22238DA0" w14:textId="77777777" w:rsidR="00F10AF7" w:rsidRPr="003F178E" w:rsidRDefault="00F10AF7" w:rsidP="00F10AF7">
            <w:pPr>
              <w:jc w:val="both"/>
              <w:rPr>
                <w:rFonts w:ascii="Trebuchet MS" w:hAnsi="Trebuchet MS"/>
                <w:sz w:val="26"/>
                <w:szCs w:val="26"/>
              </w:rPr>
            </w:pPr>
            <w:r w:rsidRPr="003F178E">
              <w:rPr>
                <w:rFonts w:ascii="Trebuchet MS" w:hAnsi="Trebuchet MS"/>
                <w:sz w:val="26"/>
                <w:szCs w:val="26"/>
              </w:rPr>
              <w:t>2.2.Descrierea situaţiei actuale</w:t>
            </w:r>
          </w:p>
          <w:p w14:paraId="48FCFDD4" w14:textId="77777777" w:rsidR="00F10AF7" w:rsidRPr="003F178E" w:rsidRDefault="00F10AF7" w:rsidP="00F10AF7">
            <w:pPr>
              <w:jc w:val="center"/>
              <w:rPr>
                <w:rFonts w:ascii="Trebuchet MS" w:hAnsi="Trebuchet MS"/>
                <w:sz w:val="26"/>
                <w:szCs w:val="26"/>
              </w:rPr>
            </w:pPr>
          </w:p>
        </w:tc>
        <w:tc>
          <w:tcPr>
            <w:tcW w:w="7229" w:type="dxa"/>
            <w:tcBorders>
              <w:top w:val="single" w:sz="4" w:space="0" w:color="auto"/>
              <w:left w:val="single" w:sz="4" w:space="0" w:color="auto"/>
              <w:bottom w:val="single" w:sz="4" w:space="0" w:color="auto"/>
              <w:right w:val="single" w:sz="4" w:space="0" w:color="auto"/>
            </w:tcBorders>
          </w:tcPr>
          <w:p w14:paraId="6D566B64" w14:textId="7D683BF1" w:rsidR="00E47218" w:rsidRPr="003F178E" w:rsidRDefault="00E47218" w:rsidP="00B77B18">
            <w:pPr>
              <w:ind w:firstLine="457"/>
              <w:jc w:val="both"/>
              <w:rPr>
                <w:rFonts w:ascii="Trebuchet MS" w:hAnsi="Trebuchet MS"/>
                <w:sz w:val="26"/>
                <w:szCs w:val="26"/>
              </w:rPr>
            </w:pPr>
            <w:r w:rsidRPr="003F178E">
              <w:rPr>
                <w:rFonts w:ascii="Trebuchet MS" w:hAnsi="Trebuchet MS"/>
                <w:sz w:val="26"/>
                <w:szCs w:val="26"/>
              </w:rPr>
              <w:lastRenderedPageBreak/>
              <w:t xml:space="preserve">Potrivit Recomandării Consiliului Uniunii Europene din 3 aprilie 2020 în vederea încetării situaţiei de deficit public </w:t>
            </w:r>
            <w:r w:rsidRPr="003F178E">
              <w:rPr>
                <w:rFonts w:ascii="Trebuchet MS" w:hAnsi="Trebuchet MS"/>
                <w:sz w:val="26"/>
                <w:szCs w:val="26"/>
              </w:rPr>
              <w:lastRenderedPageBreak/>
              <w:t>excesiv din România (2020/C 116/01)</w:t>
            </w:r>
            <w:r w:rsidR="007C20B7">
              <w:rPr>
                <w:rFonts w:ascii="Trebuchet MS" w:hAnsi="Trebuchet MS"/>
                <w:sz w:val="26"/>
                <w:szCs w:val="26"/>
              </w:rPr>
              <w:t>,</w:t>
            </w:r>
            <w:r w:rsidRPr="003F178E">
              <w:rPr>
                <w:rFonts w:ascii="Trebuchet MS" w:hAnsi="Trebuchet MS"/>
                <w:sz w:val="26"/>
                <w:szCs w:val="26"/>
              </w:rPr>
              <w:t xml:space="preserve"> România trebuie să pună în aplicare în mod riguros măsurile necesare pentru corectarea deficitului bugetar excesiv. </w:t>
            </w:r>
          </w:p>
          <w:p w14:paraId="2762C401" w14:textId="77777777" w:rsidR="00E47218" w:rsidRPr="003F178E" w:rsidRDefault="00E47218" w:rsidP="00B77B18">
            <w:pPr>
              <w:ind w:firstLine="318"/>
              <w:jc w:val="both"/>
              <w:rPr>
                <w:rFonts w:ascii="Trebuchet MS" w:hAnsi="Trebuchet MS"/>
                <w:sz w:val="26"/>
                <w:szCs w:val="26"/>
              </w:rPr>
            </w:pPr>
            <w:r w:rsidRPr="003F178E">
              <w:rPr>
                <w:rFonts w:ascii="Trebuchet MS" w:hAnsi="Trebuchet MS"/>
                <w:sz w:val="26"/>
                <w:szCs w:val="26"/>
              </w:rPr>
              <w:t>Conform recomandării Comisiei Europene din iunie 2024 (COM(2024) 623 final), România trebuie să limiteze creșterea cheltuielilor primare nete la o rată compatibilă cu reducerea deficitului public către valoarea de referință de 3% din PIB prevăzută în tratat și să mențină datoria publică la un nivel prudent pe termen mediu.</w:t>
            </w:r>
          </w:p>
          <w:p w14:paraId="13062AC4" w14:textId="3AA5EDDC" w:rsidR="00E47218" w:rsidRDefault="00E47218" w:rsidP="003C1318">
            <w:pPr>
              <w:ind w:left="34" w:firstLine="423"/>
              <w:jc w:val="both"/>
              <w:rPr>
                <w:rFonts w:ascii="Trebuchet MS" w:hAnsi="Trebuchet MS"/>
                <w:sz w:val="26"/>
                <w:szCs w:val="26"/>
              </w:rPr>
            </w:pPr>
            <w:r w:rsidRPr="003F178E">
              <w:rPr>
                <w:rFonts w:ascii="Trebuchet MS" w:hAnsi="Trebuchet MS"/>
                <w:sz w:val="26"/>
                <w:szCs w:val="26"/>
              </w:rPr>
              <w:t>De asemenea, potrivit planului bugetar pe termen mediu şi lung, România şi-a asumat o traiectorie de reducere a deficitului bugetar de la 7,9% în anul 2024 la sub 3% în anul 2031 pe baza unor ipoteze care ţin de cheltuielile publice şi de evoluţia acestora în perioada 2025 - 2031 care să determine o ajustare de 6 ppt, respectiv o reducere de la 41,9% din PIB la 35,9% din PIB în anul 2031, iar în acest context sunt necesare o serie de măsuri pentru reducerea ponderii cheltuielilor publice în PIB.</w:t>
            </w:r>
          </w:p>
          <w:p w14:paraId="3D83AFC7" w14:textId="2E6EBCFA" w:rsidR="007C20B7" w:rsidRPr="008E7CDA" w:rsidRDefault="007C20B7" w:rsidP="002232FC">
            <w:pPr>
              <w:ind w:left="34" w:firstLine="427"/>
              <w:jc w:val="both"/>
              <w:rPr>
                <w:rFonts w:ascii="Trebuchet MS" w:hAnsi="Trebuchet MS"/>
                <w:b/>
                <w:bCs/>
                <w:sz w:val="26"/>
                <w:szCs w:val="26"/>
              </w:rPr>
            </w:pPr>
            <w:r w:rsidRPr="008E7CDA">
              <w:rPr>
                <w:rFonts w:ascii="Trebuchet MS" w:hAnsi="Trebuchet MS"/>
                <w:b/>
                <w:bCs/>
                <w:sz w:val="26"/>
                <w:szCs w:val="26"/>
              </w:rPr>
              <w:t xml:space="preserve">În prezent în organizarea și funcționarea administrației publice se identifică o serie de deficiențe, </w:t>
            </w:r>
            <w:r w:rsidR="00E30AC1">
              <w:rPr>
                <w:rFonts w:ascii="Trebuchet MS" w:hAnsi="Trebuchet MS"/>
                <w:b/>
                <w:bCs/>
                <w:sz w:val="26"/>
                <w:szCs w:val="26"/>
              </w:rPr>
              <w:t>după cum urmează</w:t>
            </w:r>
            <w:r w:rsidRPr="008E7CDA">
              <w:rPr>
                <w:rFonts w:ascii="Trebuchet MS" w:hAnsi="Trebuchet MS"/>
                <w:b/>
                <w:bCs/>
                <w:sz w:val="26"/>
                <w:szCs w:val="26"/>
              </w:rPr>
              <w:t>:</w:t>
            </w:r>
          </w:p>
          <w:p w14:paraId="2F839A4A" w14:textId="6A8D0D00" w:rsidR="000E73A0" w:rsidRPr="007C20B7" w:rsidRDefault="007C20B7" w:rsidP="007C20B7">
            <w:pPr>
              <w:ind w:left="34" w:firstLine="427"/>
              <w:jc w:val="both"/>
              <w:rPr>
                <w:rFonts w:ascii="Trebuchet MS" w:hAnsi="Trebuchet MS"/>
                <w:b/>
                <w:bCs/>
                <w:sz w:val="26"/>
                <w:szCs w:val="26"/>
              </w:rPr>
            </w:pPr>
            <w:r w:rsidRPr="008E7CDA">
              <w:rPr>
                <w:rFonts w:ascii="Trebuchet MS" w:hAnsi="Trebuchet MS"/>
                <w:b/>
                <w:bCs/>
                <w:sz w:val="26"/>
                <w:szCs w:val="26"/>
              </w:rPr>
              <w:t>1.</w:t>
            </w:r>
            <w:r>
              <w:rPr>
                <w:rFonts w:ascii="Trebuchet MS" w:hAnsi="Trebuchet MS"/>
                <w:sz w:val="26"/>
                <w:szCs w:val="26"/>
              </w:rPr>
              <w:t xml:space="preserve"> C</w:t>
            </w:r>
            <w:r w:rsidR="0045721E" w:rsidRPr="003F178E">
              <w:rPr>
                <w:rFonts w:ascii="Trebuchet MS" w:hAnsi="Trebuchet MS"/>
                <w:sz w:val="26"/>
                <w:szCs w:val="26"/>
              </w:rPr>
              <w:t xml:space="preserve">adrul normativ care reglementează </w:t>
            </w:r>
            <w:r w:rsidR="0045721E" w:rsidRPr="003F178E">
              <w:rPr>
                <w:rFonts w:ascii="Trebuchet MS" w:hAnsi="Trebuchet MS"/>
                <w:b/>
                <w:sz w:val="26"/>
                <w:szCs w:val="26"/>
              </w:rPr>
              <w:t>procesul descentralizării</w:t>
            </w:r>
            <w:r w:rsidR="0045721E" w:rsidRPr="003F178E">
              <w:rPr>
                <w:rFonts w:ascii="Trebuchet MS" w:hAnsi="Trebuchet MS"/>
                <w:sz w:val="26"/>
                <w:szCs w:val="26"/>
              </w:rPr>
              <w:t xml:space="preserve"> în administrația publică din România este reprezentat</w:t>
            </w:r>
            <w:r w:rsidR="008362E7" w:rsidRPr="003F178E">
              <w:rPr>
                <w:rFonts w:ascii="Trebuchet MS" w:hAnsi="Trebuchet MS"/>
                <w:sz w:val="26"/>
                <w:szCs w:val="26"/>
              </w:rPr>
              <w:t>,</w:t>
            </w:r>
            <w:r w:rsidR="0045721E" w:rsidRPr="003F178E">
              <w:rPr>
                <w:rFonts w:ascii="Trebuchet MS" w:hAnsi="Trebuchet MS"/>
                <w:sz w:val="26"/>
                <w:szCs w:val="26"/>
              </w:rPr>
              <w:t xml:space="preserve"> în principal</w:t>
            </w:r>
            <w:r w:rsidR="008362E7" w:rsidRPr="003F178E">
              <w:rPr>
                <w:rFonts w:ascii="Trebuchet MS" w:hAnsi="Trebuchet MS"/>
                <w:sz w:val="26"/>
                <w:szCs w:val="26"/>
              </w:rPr>
              <w:t>,</w:t>
            </w:r>
            <w:r w:rsidR="0045721E" w:rsidRPr="003F178E">
              <w:rPr>
                <w:rFonts w:ascii="Trebuchet MS" w:hAnsi="Trebuchet MS"/>
                <w:sz w:val="26"/>
                <w:szCs w:val="26"/>
              </w:rPr>
              <w:t xml:space="preserve"> de Ordonanța de urgență </w:t>
            </w:r>
            <w:r w:rsidR="00E915A9" w:rsidRPr="003F178E">
              <w:rPr>
                <w:rFonts w:ascii="Trebuchet MS" w:hAnsi="Trebuchet MS"/>
                <w:sz w:val="26"/>
                <w:szCs w:val="26"/>
              </w:rPr>
              <w:t xml:space="preserve">a Guvernului </w:t>
            </w:r>
            <w:r w:rsidR="0045721E" w:rsidRPr="003F178E">
              <w:rPr>
                <w:rFonts w:ascii="Trebuchet MS" w:hAnsi="Trebuchet MS"/>
                <w:sz w:val="26"/>
                <w:szCs w:val="26"/>
              </w:rPr>
              <w:t xml:space="preserve">nr. 57/2019 privind Codul administrativ, cu modificările și completările ulterioare. Acest act normativ stabilește o serie de proceduri (elaborarea strategiilor generale și sectoriale, analize de impact, indicatori de monitorizare, organizarea unor faze-pilot) care, deși inițial erau menite să asigure fundamentarea deciziilor și eficiența procesului, </w:t>
            </w:r>
            <w:r w:rsidR="0045721E" w:rsidRPr="007C20B7">
              <w:rPr>
                <w:rFonts w:ascii="Trebuchet MS" w:hAnsi="Trebuchet MS"/>
                <w:b/>
                <w:bCs/>
                <w:sz w:val="26"/>
                <w:szCs w:val="26"/>
              </w:rPr>
              <w:t>au generat în practică întârzieri semnificative și dificultăți de implementare la nivel local.</w:t>
            </w:r>
            <w:r>
              <w:rPr>
                <w:rFonts w:ascii="Trebuchet MS" w:hAnsi="Trebuchet MS"/>
                <w:b/>
                <w:bCs/>
                <w:sz w:val="26"/>
                <w:szCs w:val="26"/>
              </w:rPr>
              <w:t xml:space="preserve"> </w:t>
            </w:r>
            <w:r w:rsidR="0045721E" w:rsidRPr="003F178E">
              <w:rPr>
                <w:rFonts w:ascii="Trebuchet MS" w:hAnsi="Trebuchet MS"/>
                <w:sz w:val="26"/>
                <w:szCs w:val="26"/>
              </w:rPr>
              <w:t xml:space="preserve">Evaluările recente au demonstrat că aplicarea acestor cerințe (în special analizele de impact și elaborarea strategiilor sectoriale și generale) implică resurse administrative, financiare și umane excesive, fără a produce întotdeauna beneficiile scontate. </w:t>
            </w:r>
            <w:r w:rsidR="0045721E" w:rsidRPr="007C20B7">
              <w:rPr>
                <w:rFonts w:ascii="Trebuchet MS" w:hAnsi="Trebuchet MS"/>
                <w:b/>
                <w:bCs/>
                <w:sz w:val="26"/>
                <w:szCs w:val="26"/>
              </w:rPr>
              <w:t>În mod concret, administrația publică locală și centrală se confruntă cu întârzieri majore în adoptarea legislației sectoriale, iar transferul efectiv al competențelor stabilite pentru descentralizare este adeseori blocat sau încetinit.</w:t>
            </w:r>
            <w:r w:rsidR="0045721E" w:rsidRPr="003F178E">
              <w:rPr>
                <w:rFonts w:ascii="Trebuchet MS" w:hAnsi="Trebuchet MS"/>
                <w:sz w:val="26"/>
                <w:szCs w:val="26"/>
              </w:rPr>
              <w:t xml:space="preserve"> De asemenea, atribuțiile ministerului coordonator privind elaborarea și implementarea strategiilor de descentralizare, colectarea datelor statistice și furnizarea asistenței tehnice s-</w:t>
            </w:r>
            <w:r w:rsidR="0045721E" w:rsidRPr="00D0686E">
              <w:rPr>
                <w:rFonts w:ascii="Trebuchet MS" w:hAnsi="Trebuchet MS"/>
                <w:sz w:val="26"/>
                <w:szCs w:val="26"/>
              </w:rPr>
              <w:t>au dovedit greoaie și ineficiente în raport cu nevoile și realitățile administrației publice locale.</w:t>
            </w:r>
          </w:p>
          <w:p w14:paraId="4A7771CC" w14:textId="47E2304B" w:rsidR="00E915A9" w:rsidRPr="003F178E" w:rsidRDefault="00FC66E7" w:rsidP="008E7CDA">
            <w:pPr>
              <w:shd w:val="clear" w:color="auto" w:fill="FFFFFF" w:themeFill="background1"/>
              <w:ind w:left="34" w:firstLine="423"/>
              <w:jc w:val="both"/>
              <w:rPr>
                <w:rFonts w:ascii="Trebuchet MS" w:hAnsi="Trebuchet MS"/>
                <w:sz w:val="26"/>
                <w:szCs w:val="26"/>
              </w:rPr>
            </w:pPr>
            <w:r w:rsidRPr="00D0686E">
              <w:rPr>
                <w:rFonts w:ascii="Trebuchet MS" w:hAnsi="Trebuchet MS"/>
                <w:sz w:val="26"/>
                <w:szCs w:val="26"/>
              </w:rPr>
              <w:t xml:space="preserve">Procesele de descentralizare care implică transferuri de resurse umane nu conțin dispoziții exprese care să oblige menținerea posturilor preluate de către autoritățile administrației publice locale. În lipsa unei obligații legale, </w:t>
            </w:r>
            <w:r w:rsidRPr="00D0686E">
              <w:rPr>
                <w:rFonts w:ascii="Trebuchet MS" w:hAnsi="Trebuchet MS"/>
                <w:sz w:val="26"/>
                <w:szCs w:val="26"/>
              </w:rPr>
              <w:lastRenderedPageBreak/>
              <w:t>autoritățile administrației publice locale pot desființa imediat posturile transferate, generând riscul disfuncționalităților în furnizarea serviciilor publice descentralizate. OUG nr. 63/2010, care modifică Legea nr. 273/2006 privind finanțele publice locale, stabilește plafonări stricte pentru numărul de posturi și cheltuielile de personal, ceea ce face dificilă menținerea temporară a acestor posturi fără o derogare expresă.</w:t>
            </w:r>
          </w:p>
          <w:p w14:paraId="3C7EE2EF" w14:textId="2CE005D1" w:rsidR="00DC03CE" w:rsidRPr="007C20B7" w:rsidRDefault="007C20B7" w:rsidP="007C20B7">
            <w:pPr>
              <w:jc w:val="both"/>
              <w:rPr>
                <w:rFonts w:ascii="Trebuchet MS" w:hAnsi="Trebuchet MS"/>
                <w:b/>
                <w:bCs/>
                <w:sz w:val="26"/>
                <w:szCs w:val="26"/>
              </w:rPr>
            </w:pPr>
            <w:r>
              <w:rPr>
                <w:rFonts w:ascii="Trebuchet MS" w:hAnsi="Trebuchet MS"/>
                <w:sz w:val="26"/>
                <w:szCs w:val="26"/>
              </w:rPr>
              <w:t xml:space="preserve">       </w:t>
            </w:r>
            <w:r w:rsidRPr="008E7CDA">
              <w:rPr>
                <w:rFonts w:ascii="Trebuchet MS" w:hAnsi="Trebuchet MS"/>
                <w:b/>
                <w:bCs/>
                <w:sz w:val="26"/>
                <w:szCs w:val="26"/>
              </w:rPr>
              <w:t>2.</w:t>
            </w:r>
            <w:r>
              <w:rPr>
                <w:rFonts w:ascii="Trebuchet MS" w:hAnsi="Trebuchet MS"/>
                <w:sz w:val="26"/>
                <w:szCs w:val="26"/>
              </w:rPr>
              <w:t xml:space="preserve"> </w:t>
            </w:r>
            <w:r w:rsidR="00DC03CE" w:rsidRPr="003F178E">
              <w:rPr>
                <w:rFonts w:ascii="Trebuchet MS" w:hAnsi="Trebuchet MS"/>
                <w:sz w:val="26"/>
                <w:szCs w:val="26"/>
              </w:rPr>
              <w:t xml:space="preserve">Referitor la </w:t>
            </w:r>
            <w:r w:rsidR="00DC03CE" w:rsidRPr="003F178E">
              <w:rPr>
                <w:rFonts w:ascii="Trebuchet MS" w:hAnsi="Trebuchet MS"/>
                <w:b/>
                <w:sz w:val="26"/>
                <w:szCs w:val="26"/>
              </w:rPr>
              <w:t>inventarierea bunurilor din domeniul public al unităţilor administrativ-teritoriale</w:t>
            </w:r>
            <w:r w:rsidR="00DC03CE" w:rsidRPr="003F178E">
              <w:rPr>
                <w:rFonts w:ascii="Trebuchet MS" w:hAnsi="Trebuchet MS"/>
                <w:sz w:val="26"/>
                <w:szCs w:val="26"/>
              </w:rPr>
              <w:t xml:space="preserve">, la momentul de față hotărârea de atestare a inventarului trebuie să fie însoțită de acte doveditoare ale dreptului de proprietate, însoţite de extrase de carte funciară, din care să reiasă înscrierea dreptului de proprietate în cartea funciară. Formula actuală de înscriere cuprinde, pe lângă intabulare, și înscrierea provizorie și notarea. Din cele trei de înscriere doar intabularea asigură garanții certe cu privire la dreptul de proprietate. Celelalte două presupun îndeplinirea unor condiții prevăzute expres de lege, care nu se materializeză întotdeauna într-un drept de proprietate. Prin urmare, </w:t>
            </w:r>
            <w:r w:rsidR="00DC03CE" w:rsidRPr="007C20B7">
              <w:rPr>
                <w:rFonts w:ascii="Trebuchet MS" w:hAnsi="Trebuchet MS"/>
                <w:b/>
                <w:bCs/>
                <w:sz w:val="26"/>
                <w:szCs w:val="26"/>
              </w:rPr>
              <w:t>înscrierea provizorie și notarea nu oferă garații pentru respectarea prevederilor constituționale cu privire la inalienabilitatea, imprescriptibilitatea şi insesizabilitatea bunurilor proprietate publică.</w:t>
            </w:r>
          </w:p>
          <w:p w14:paraId="5F809E60" w14:textId="625A93BA" w:rsidR="000D600B" w:rsidRPr="003F178E" w:rsidRDefault="00DC03CE" w:rsidP="008E7CDA">
            <w:pPr>
              <w:ind w:firstLine="461"/>
              <w:jc w:val="both"/>
              <w:rPr>
                <w:rFonts w:ascii="Trebuchet MS" w:hAnsi="Trebuchet MS"/>
                <w:sz w:val="26"/>
                <w:szCs w:val="26"/>
              </w:rPr>
            </w:pPr>
            <w:r w:rsidRPr="003F178E">
              <w:rPr>
                <w:rFonts w:ascii="Trebuchet MS" w:hAnsi="Trebuchet MS"/>
                <w:sz w:val="26"/>
                <w:szCs w:val="26"/>
              </w:rPr>
              <w:t xml:space="preserve">Totodată, </w:t>
            </w:r>
            <w:r w:rsidRPr="007C20B7">
              <w:rPr>
                <w:rFonts w:ascii="Trebuchet MS" w:hAnsi="Trebuchet MS"/>
                <w:b/>
                <w:bCs/>
                <w:sz w:val="26"/>
                <w:szCs w:val="26"/>
              </w:rPr>
              <w:t>procedura de atestare a inventarului acestor bunuri este în continuare destul de greoaie și ineficientă</w:t>
            </w:r>
            <w:r w:rsidRPr="003F178E">
              <w:rPr>
                <w:rFonts w:ascii="Trebuchet MS" w:hAnsi="Trebuchet MS"/>
                <w:sz w:val="26"/>
                <w:szCs w:val="26"/>
              </w:rPr>
              <w:t>, din perspectiva faptului că ministerul cu atribuţii în domeniul administraţiei publice, care primește solicitarea unei unități administrativ-teritoriale, se adresează instituțiilor publice de la nivel central, care fac verificările în teritoriu, prin intermediul autorităților publice deconcentrate, care transmit concluziile înapoi instituțiior centrale, care le transmit ulterior la ministerul cu atribuţii în domeniul administraţiei publice, care comunică solicitantului concluziile finale. Cu alte cuvinte, proiectul unei unități administrativ-teritoriale dintr-un județ, după ce circulă pe la mai multe ministere se rezolvă tot în județ, însă se produc nenumărate adrese, care se transmit prin poștă și în final ajung tot în județul de unde au plecat.</w:t>
            </w:r>
          </w:p>
          <w:p w14:paraId="02341C10" w14:textId="67F5F8E7" w:rsidR="00B6615E" w:rsidRPr="003F178E" w:rsidRDefault="008E7CDA" w:rsidP="003C1318">
            <w:pPr>
              <w:ind w:left="34" w:firstLine="423"/>
              <w:jc w:val="both"/>
              <w:rPr>
                <w:rFonts w:ascii="Trebuchet MS" w:hAnsi="Trebuchet MS"/>
                <w:sz w:val="26"/>
                <w:szCs w:val="26"/>
              </w:rPr>
            </w:pPr>
            <w:r w:rsidRPr="008E7CDA">
              <w:rPr>
                <w:rFonts w:ascii="Trebuchet MS" w:hAnsi="Trebuchet MS"/>
                <w:b/>
                <w:bCs/>
                <w:sz w:val="26"/>
                <w:szCs w:val="26"/>
              </w:rPr>
              <w:t>3.</w:t>
            </w:r>
            <w:r>
              <w:rPr>
                <w:rFonts w:ascii="Trebuchet MS" w:hAnsi="Trebuchet MS"/>
                <w:sz w:val="26"/>
                <w:szCs w:val="26"/>
              </w:rPr>
              <w:t xml:space="preserve"> </w:t>
            </w:r>
            <w:r w:rsidR="00B6615E" w:rsidRPr="003F178E">
              <w:rPr>
                <w:rFonts w:ascii="Trebuchet MS" w:hAnsi="Trebuchet MS"/>
                <w:sz w:val="26"/>
                <w:szCs w:val="26"/>
              </w:rPr>
              <w:t xml:space="preserve">Legislația în vigoare la momentul de față prezintă o serie de </w:t>
            </w:r>
            <w:r w:rsidR="00B6615E" w:rsidRPr="003F178E">
              <w:rPr>
                <w:rFonts w:ascii="Trebuchet MS" w:hAnsi="Trebuchet MS"/>
                <w:b/>
                <w:sz w:val="26"/>
                <w:szCs w:val="26"/>
              </w:rPr>
              <w:t>disfuncționalități care îngreunează exploatarea bunurilor proprietate publică și privată a statului și/sau a unităților adminsitrativ-teritoriale</w:t>
            </w:r>
            <w:r w:rsidR="00B6615E" w:rsidRPr="003F178E">
              <w:rPr>
                <w:rFonts w:ascii="Trebuchet MS" w:hAnsi="Trebuchet MS"/>
                <w:sz w:val="26"/>
                <w:szCs w:val="26"/>
              </w:rPr>
              <w:t>, în special din perspectiva unor cheltuieli de întreținere sau recondiționare nesustenabile și/sau a procedurilor greoaie, neadaptate întotdeauna situațiilor de fapt, care pot atrage plata unor despăgubiri.</w:t>
            </w:r>
          </w:p>
          <w:p w14:paraId="24253FBF" w14:textId="402C3E82"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Astfel, prin </w:t>
            </w:r>
            <w:r w:rsidR="003C1318" w:rsidRPr="003F178E">
              <w:rPr>
                <w:rFonts w:ascii="Trebuchet MS" w:hAnsi="Trebuchet MS"/>
                <w:sz w:val="26"/>
                <w:szCs w:val="26"/>
              </w:rPr>
              <w:t>OUG</w:t>
            </w:r>
            <w:r w:rsidRPr="003F178E">
              <w:rPr>
                <w:rFonts w:ascii="Trebuchet MS" w:hAnsi="Trebuchet MS"/>
                <w:sz w:val="26"/>
                <w:szCs w:val="26"/>
              </w:rPr>
              <w:t xml:space="preserve"> nr. 57/2019, cu modificările și completările ulterioare, au fost instituite o serie de </w:t>
            </w:r>
            <w:r w:rsidRPr="003F178E">
              <w:rPr>
                <w:rFonts w:ascii="Trebuchet MS" w:hAnsi="Trebuchet MS"/>
                <w:bCs/>
                <w:sz w:val="26"/>
                <w:szCs w:val="26"/>
              </w:rPr>
              <w:lastRenderedPageBreak/>
              <w:t>reglementări în materie de trecere a bunurilor din proprietatea publică a statului în proprietatea publică a unităților administrativ-teritoriale,</w:t>
            </w:r>
            <w:r w:rsidRPr="003F178E">
              <w:rPr>
                <w:rFonts w:ascii="Trebuchet MS" w:hAnsi="Trebuchet MS"/>
                <w:sz w:val="26"/>
                <w:szCs w:val="26"/>
              </w:rPr>
              <w:t xml:space="preserve"> în baza cărora doar ministerele de resort sau organele de specialitate ale administraţiei publice centrale din subordinea Guvernului sau a ministerelor de resort care au în administrare bunurile respective au dreptul de a se pronunța asupra oportunității inițierii proiectului de hotărâre a Guvernului de trecere, subrogându-se deciziei Guvernului României, care nu are posibilitatea de a se pronunța asupra oportunității trecerii, deoarece nu i-a fost adusă la cunoștință de titularul dreptului de administrare. </w:t>
            </w:r>
          </w:p>
          <w:p w14:paraId="440B4321"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În practică, au existat și pot exista și în viitor situații în care entitățile prevăzute la art. 287 lit. a) din Codul administrativ, care au în administrare bunuri proprietate publică a statului solicitate de unități administrativ-teritoriale pentru a răspunde unui interes public local să refuze să inițieze proiectul de hotărâre a Guvernului de trecere, deși nu exploatează corespunzător bunul respectiv (bunul nu aduce venituri, este în stadiu de degradare, nu poate fi intreținut corespunzător, antrenează cheltuieli nejustificate de întreținere etc., după caz) și, în unele cazuri, nici nu intenționează să o facă în viitor. În aceste condiții, în afară de titularul dreptului de administrare, care în asemenea situații poate manifesta un interes subiectiv, nu există o altă entitate în măsură să semnaleze Guvernului României existența unui interes public local cu privire la acel bun și eventualele avantaje pe care le poate aduce pentru stat o trecere a bunului în proprietatea publică a unității administrativ-teritoriale, în special din perspectiva reducerii/eliminării unor cheltuieli nejustificate de întreținere a bunului sau a riscurilor de depreciere a acestuia. </w:t>
            </w:r>
          </w:p>
          <w:p w14:paraId="7F1B1111"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De asemenea, în prezent, există multe situații în care bunurile imobile au fost transmise din domeniul public al statului în domeniul public al unităților administrativ-teritoriale, în vederea realizării unor obiective de interes public local și/sau județean, într-un anumit interval de timp, cu posibilitate de prelungire a termenului de realizare a investițiilor de maxim 5 ani. Această perioadă nu este întotdeauna suficientă pentru finalizarea investițiilor, în special a celor complexe, iar în multe cazuri motivele de întârziere sunt legate de cauze care nu pot fi imputate autorităților publice locale sau județene sau care nu pot fi anticipate la momentul demarării lucrărilor de investiții, cum ar fi: imposibilitatea asigurării integrale a sursei de finanțare (unele investiții se realizează din fonduri de la bugetul de stat, alocate cu această destinație, fonduri care sunt afectate de deficitul excesiv actual) sau a altor condiții de natură economică sau tehnică (spre ex., elaborarea </w:t>
            </w:r>
            <w:r w:rsidRPr="003F178E">
              <w:rPr>
                <w:rFonts w:ascii="Trebuchet MS" w:hAnsi="Trebuchet MS"/>
                <w:sz w:val="26"/>
                <w:szCs w:val="26"/>
              </w:rPr>
              <w:lastRenderedPageBreak/>
              <w:t>documentației tehnico-economice sau necesitatea revizuirii acesteia pentru obținerea autorizației de construire, avize și acorduri; aprobarea indicatorilor tehnico-economici; probleme legate de achiziții publice, eventuale litigii etc.) sau chiar condiții excepționale cu au fost pandemia COVID sau sunt războiul din Ucraina, criza economică, reducerile de personal etc. De asemenea, prevederile codului impun revenirea imobilelor în domeniul public al statului în situația în care investiția nu este finalizată la termen, indiferent de existența unor motive justificate de întârzire sau de faptul că părțile ar fi de acord cu prelungirea termenului. Mai mult, în ipoteza revenirii bunului în proprietatea statului, este necesară acordarea unor despăgubiri autorităților locale pentru investițiile realizate parțial, care, în multe cazuri, ajung la milioane de euro care grevează bugetul de stat aflat deja în deficit, fără a exista garanția că vor fi identificate fondurile necesare acordării despăgubirilor și finalizării investițiilor, sau dacă acele obiective, care sunt de interes public local sau județean, vor avea utilitate pentru nevoile statului, astfel încât să fie justificată economic și funcțional efectuarea unor astfel de cheltuieli.</w:t>
            </w:r>
          </w:p>
          <w:p w14:paraId="4C6AAF56"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Totodată, la nivelul țării există, la momentul de față, o serie de bunuri proprietate privată a statului pentru care nu se cunoaște administratorul sau deținătorul unui alt drept real. Practic sunt bunuri proprietate privată a statului care sunt abandonate sau cu un regim incert din perspectiva administrării, căzute în paragină, care se degradează continuu și/sau creează cheltuieli nesustenabile pentru bugetul de stat. Pe de altă parte, deși  autoritățile administrației publice locale doresc să preia aceste bunuri deoarece pot fi utilizate pentru a răspunde unui interes public local, au dificultăți în operarea transferului, deoarece nu este clar cine ar trebui să inițieze proiectul de hotărâre a Guvernului de trecere, deoarece nu se cunoaște administratorul. De asemenea, unele bunuri nici măcar nu figurează în inventarul centralizat la Ministerul Finanțelor. Astfel, pe de o parte se generează cheltuieli de întreținere nejustificate la bugetul de stat sau se diminuează valoarea bunurilor ca urmare a degradării și, pe de altă parte, nu se permite utilizarea bunurilor respective în interesul comunităților locale, cu efecte negative asupra prestării unor servicii publice.</w:t>
            </w:r>
          </w:p>
          <w:p w14:paraId="33D56151"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Mai mult, deși bunurile în cauză fac parte din proprietatea privată a statului, ele, în majoritatea situațiilor, sunt solicitate de autoritățile administrației publice locale pentru a răspunde unor interese publice locale. Însă, prin Codul administrativ a fost reglementată trecerea bunurilor din domeniul privat al statului în domeniul privat al unității administrativ-teritoriale doar condiționat de plata contravalorii bunului aferentă valorii </w:t>
            </w:r>
            <w:r w:rsidRPr="003F178E">
              <w:rPr>
                <w:rFonts w:ascii="Trebuchet MS" w:hAnsi="Trebuchet MS"/>
                <w:sz w:val="26"/>
                <w:szCs w:val="26"/>
              </w:rPr>
              <w:lastRenderedPageBreak/>
              <w:t xml:space="preserve">de inventar actualizate. În aceste condiții, în care unitățile adminsitrativ-teritoriale solicită un bun din proprietatea privată a satului ca să îl folosească pentru prestarea unui serviciu public de interes local, nu ca să îl vândă sau să îl exploateze în scopul obținerii de venituri, solicitarea plății contravalorii bunului afectează practic interesul public local și comunitatea respectivă, fără a aduce avantaje reale statului, deoarece veniturile la bugetul de stat rezultate din plata contravalorii bunului se vor transfera ulterior la bugetul local sub diferite forme de cote și transferuri pentru asigurarea funcționării autorităților locale respective. </w:t>
            </w:r>
          </w:p>
          <w:p w14:paraId="1C03298F" w14:textId="6448C4CE"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Astfel, </w:t>
            </w:r>
            <w:r w:rsidRPr="008E7CDA">
              <w:rPr>
                <w:rFonts w:ascii="Trebuchet MS" w:hAnsi="Trebuchet MS"/>
                <w:b/>
                <w:bCs/>
                <w:sz w:val="26"/>
                <w:szCs w:val="26"/>
              </w:rPr>
              <w:t>procedura clasică de transfer din domeniul privat al statului în domeniul privat al unității administrativ-teritoriale, nu doar că nu aduce niciun venit la bugetul de stat, practic fiind aceiași bani care circulă de la bugetul local la bugetul de stat și invers, dar este și extrem de birocratică, consumatoare de timp și poate genera inclusiv pierderi financiare ca urmare a deprecierii bunurilor, eventuale cheltuieli de întreținere/recondiționare</w:t>
            </w:r>
            <w:r w:rsidR="000D600B" w:rsidRPr="008E7CDA">
              <w:rPr>
                <w:rFonts w:ascii="Trebuchet MS" w:hAnsi="Trebuchet MS"/>
                <w:b/>
                <w:bCs/>
                <w:sz w:val="26"/>
                <w:szCs w:val="26"/>
              </w:rPr>
              <w:t>,</w:t>
            </w:r>
            <w:r w:rsidRPr="008E7CDA">
              <w:rPr>
                <w:rFonts w:ascii="Trebuchet MS" w:hAnsi="Trebuchet MS"/>
                <w:b/>
                <w:bCs/>
                <w:sz w:val="26"/>
                <w:szCs w:val="26"/>
              </w:rPr>
              <w:t xml:space="preserve"> etc.</w:t>
            </w:r>
            <w:r w:rsidRPr="003F178E">
              <w:rPr>
                <w:rFonts w:ascii="Trebuchet MS" w:hAnsi="Trebuchet MS"/>
                <w:sz w:val="26"/>
                <w:szCs w:val="26"/>
              </w:rPr>
              <w:t xml:space="preserve"> Mai mult, pe perioada procedurii, poate fi afectată funcționarea unor servicii publice locale esențiale pentru cetățeni.</w:t>
            </w:r>
          </w:p>
          <w:p w14:paraId="405E1137"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De asemenea, </w:t>
            </w:r>
            <w:r w:rsidRPr="008E7CDA">
              <w:rPr>
                <w:rFonts w:ascii="Trebuchet MS" w:hAnsi="Trebuchet MS"/>
                <w:b/>
                <w:bCs/>
                <w:sz w:val="26"/>
                <w:szCs w:val="26"/>
              </w:rPr>
              <w:t>condiționarea trecerii bunurilor din proprietatea privată a unei unități administrativ-teritoriale în proprietatea privată a altei unități administrativ-teritoriale de plata valorii bunului creează probleme în implementarea proiectelor cu finanțare nerambursabilă sau rambursabilă, deoarece, în numeroase cazuri, prin ghidul solicitantului se prevede necesitatea asocierii mai multor unități administrativ–teritoriale pentru accesarea unor finanțări prin care sunt achiziționate anumite bunuri sau realizate anumite investiții.</w:t>
            </w:r>
            <w:r w:rsidRPr="003F178E">
              <w:rPr>
                <w:rFonts w:ascii="Trebuchet MS" w:hAnsi="Trebuchet MS"/>
                <w:sz w:val="26"/>
                <w:szCs w:val="26"/>
              </w:rPr>
              <w:t xml:space="preserve"> În aceste situații, liderul de proiect își asumă, de regulă, rolul de achizitor al bunurilor în cadrul unei proceduri de achiziție publică sau de entitate care derulează/realizează investițiile, motiv pentru care bunurile cumpărate/realizate devin proprietatea acestuia, cu obligativitatea de a regla ulterior situația cu ceilalți parteneri în cadrul proiectului. Însă nu există mecanism juridic care să permită transmiterea, cu titlu gratuit, a dreptului de proprietate asupra acestor bunuri din proprietatea privată a liderului de proiect către ceilalți parteneri.</w:t>
            </w:r>
          </w:p>
          <w:p w14:paraId="73C742A5"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Referitor la procedura de trecere a unui bun neînscris în cartea funciară din domeniul public al statului în domeniul public al unei unități administrativ-teritoriale, Ordonanța de urgență a Guvernului nr. 57/2019, cu modificările și completările ulterioare, prevede în prezent, că trecerea unui bun din domeniul public al statului, care este înscris în inventarul centralizat al bunurilor din domeniul public al </w:t>
            </w:r>
            <w:r w:rsidRPr="003F178E">
              <w:rPr>
                <w:rFonts w:ascii="Trebuchet MS" w:hAnsi="Trebuchet MS"/>
                <w:sz w:val="26"/>
                <w:szCs w:val="26"/>
              </w:rPr>
              <w:lastRenderedPageBreak/>
              <w:t>statului şi care nu este înscris în cartea funciară, în domeniul public al unei unități administrativ-teritoriale se poate realiza până la finalizarea Programului național de cadastru şi carte funciară 2015-2023, respectiv până la data de 31 decembrie 2023, fără înscrierea în sistemul integrat de cadastru şi carte funciară. De asemenea, autoritățile administrației publice locale au obligația de a înscrie dreptul de proprietate cu privire la bunul aflat în situația descrisă mai sus în sistemul integrat de cadastru şi carte funciară cel mai târziu până la data de 31 decembrie 2023, sub sancțiunea revenirii de drept a bunului în domeniul public al statului. Nerespectarea acestei obligații se constată de către autoritățile publice care au avut bunul în administrare înainte de a fi transmis autorităților locale, care au obligația de a iniția demersurile pentru trecerea bunului în domeniul public al statului.</w:t>
            </w:r>
          </w:p>
          <w:p w14:paraId="3E54A1B6" w14:textId="77777777" w:rsidR="00B6615E" w:rsidRPr="008E7CDA" w:rsidRDefault="00B6615E" w:rsidP="003C1318">
            <w:pPr>
              <w:ind w:left="34" w:firstLine="423"/>
              <w:jc w:val="both"/>
              <w:rPr>
                <w:rFonts w:ascii="Trebuchet MS" w:hAnsi="Trebuchet MS"/>
                <w:b/>
                <w:bCs/>
                <w:sz w:val="26"/>
                <w:szCs w:val="26"/>
              </w:rPr>
            </w:pPr>
            <w:r w:rsidRPr="003F178E">
              <w:rPr>
                <w:rFonts w:ascii="Trebuchet MS" w:hAnsi="Trebuchet MS"/>
                <w:sz w:val="26"/>
                <w:szCs w:val="26"/>
              </w:rPr>
              <w:t xml:space="preserve">Prin Ordonanța de urgență a Guvernului nr. 130/2021 privind unele măsuri fiscal-bugetare, prorogarea unor termene, precum și pentru modificarea și completarea unor acte normative și, ulterior, prin Legea nr. 377/2022 pentru modificarea și completarea Legii cadastrului și a publicității imobiliare nr. 7/1996, a fost modificată denumirea Programului Național de Cadastru și Carte Funciară și durata de implementare a acestuia. Astfel, potrivit legislației în vigoare, Programul Național de Cadastru și Carte Funciară (a fost eliminată indicarea perioadei 2015-2023) se derulează până la finalizarea înregistrării sistematice a imobilelor la nivelul întregii țări, acțiunile aferente urmând a fi finanțate din veniturile proprii ale Agenției Naționale de Cadastru și Publicitate Imobiliară. În aceste condiții, </w:t>
            </w:r>
            <w:r w:rsidRPr="008E7CDA">
              <w:rPr>
                <w:rFonts w:ascii="Trebuchet MS" w:hAnsi="Trebuchet MS"/>
                <w:b/>
                <w:bCs/>
                <w:sz w:val="26"/>
                <w:szCs w:val="26"/>
              </w:rPr>
              <w:t>termenul de decădere de 31.12.2023 existent în cuprinsul art. 292^1 din Codul administrativ nu mai corespunde cu perioada de derulare a Programului Național de Cadastru și Carte Funciară, iar soluția legislativă în cauză este inaplicabilă.</w:t>
            </w:r>
          </w:p>
          <w:p w14:paraId="4FCCA100" w14:textId="77777777" w:rsidR="00B6615E" w:rsidRPr="003F178E" w:rsidRDefault="00B6615E" w:rsidP="00B6615E">
            <w:pPr>
              <w:jc w:val="both"/>
              <w:rPr>
                <w:rFonts w:ascii="Trebuchet MS" w:hAnsi="Trebuchet MS"/>
                <w:sz w:val="26"/>
                <w:szCs w:val="26"/>
              </w:rPr>
            </w:pPr>
            <w:r w:rsidRPr="003F178E">
              <w:rPr>
                <w:rFonts w:ascii="Trebuchet MS" w:hAnsi="Trebuchet MS"/>
                <w:sz w:val="26"/>
                <w:szCs w:val="26"/>
              </w:rPr>
              <w:t xml:space="preserve">Pe de altă parte, în proprietatea publică a statului există în continuare o serie de bunuri neînscrise în cartea funciară pentru care există un interes public județean/local și pentru care lipsa posibilităților statului (financiare sau legate de termenele și complexitatea procedurii de înscriere) de a le înscrie în cartea funciară creează dificultăți în realizarea procedurii de trecere, cu impact atât asupra activității autorităților publice locale vizate, cât și asupra conservării bunurilor respective, deoarece o parte dintre ele nu mai sunt utilizate de către instituțiile statului, motiv pentru care activitățile de conservare/restaurare nu se mai realizează în mod curent. </w:t>
            </w:r>
          </w:p>
          <w:p w14:paraId="78496DB0" w14:textId="44A750A3"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Aceste disfuncționalități ale cadrului legislativ au condus la </w:t>
            </w:r>
            <w:r w:rsidRPr="008E7CDA">
              <w:rPr>
                <w:rFonts w:ascii="Trebuchet MS" w:hAnsi="Trebuchet MS"/>
                <w:b/>
                <w:bCs/>
                <w:sz w:val="26"/>
                <w:szCs w:val="26"/>
              </w:rPr>
              <w:t xml:space="preserve">situația în care </w:t>
            </w:r>
            <w:r w:rsidR="008E7CDA" w:rsidRPr="008E7CDA">
              <w:rPr>
                <w:rFonts w:ascii="Trebuchet MS" w:hAnsi="Trebuchet MS"/>
                <w:b/>
                <w:bCs/>
                <w:sz w:val="26"/>
                <w:szCs w:val="26"/>
              </w:rPr>
              <w:t>s</w:t>
            </w:r>
            <w:r w:rsidRPr="008E7CDA">
              <w:rPr>
                <w:rFonts w:ascii="Trebuchet MS" w:hAnsi="Trebuchet MS"/>
                <w:b/>
                <w:bCs/>
                <w:sz w:val="26"/>
                <w:szCs w:val="26"/>
              </w:rPr>
              <w:t xml:space="preserve">tatul deține, atât în proprietate publică cât și privată, imobile pe care nu le exploatează </w:t>
            </w:r>
            <w:r w:rsidRPr="008E7CDA">
              <w:rPr>
                <w:rFonts w:ascii="Trebuchet MS" w:hAnsi="Trebuchet MS"/>
                <w:b/>
                <w:bCs/>
                <w:sz w:val="26"/>
                <w:szCs w:val="26"/>
              </w:rPr>
              <w:lastRenderedPageBreak/>
              <w:t>corespunzător, care se depreciază continuu și care generează cheltuieli nejustificate de întreținere/</w:t>
            </w:r>
            <w:r w:rsidR="00D0686E" w:rsidRPr="008E7CDA">
              <w:rPr>
                <w:rFonts w:ascii="Trebuchet MS" w:hAnsi="Trebuchet MS"/>
                <w:b/>
                <w:bCs/>
                <w:sz w:val="26"/>
                <w:szCs w:val="26"/>
              </w:rPr>
              <w:t xml:space="preserve"> </w:t>
            </w:r>
            <w:r w:rsidRPr="008E7CDA">
              <w:rPr>
                <w:rFonts w:ascii="Trebuchet MS" w:hAnsi="Trebuchet MS"/>
                <w:b/>
                <w:bCs/>
                <w:sz w:val="26"/>
                <w:szCs w:val="26"/>
              </w:rPr>
              <w:t>recondiționare și care, în unele situații, pot deveni periculoase din perspectiva siguranței angajaților sau a terților din preajma imobilelor și a normelor de igienă și salubrizare.</w:t>
            </w:r>
            <w:r w:rsidRPr="003F178E">
              <w:rPr>
                <w:rFonts w:ascii="Trebuchet MS" w:hAnsi="Trebuchet MS"/>
                <w:sz w:val="26"/>
                <w:szCs w:val="26"/>
              </w:rPr>
              <w:t xml:space="preserve"> Pe de altă parte, unitățile administrativ-teritoriale au nevoie de aceste bunuri pentru deservirea unui interes public local și pot să le exploateze la adevărata lor valoare, dar nu le pot accesa datorită unor proceduri birocratice, interese subiective sau necesității de a plăti niște sume (de care adesea nu dispun sau care pot genera dobânzi suplimentare) și pe care le pot recupera ulterior tot de la bugetul de stat. </w:t>
            </w:r>
          </w:p>
          <w:p w14:paraId="34020055" w14:textId="77777777" w:rsidR="00B6615E" w:rsidRPr="003F178E" w:rsidRDefault="00B6615E" w:rsidP="003C1318">
            <w:pPr>
              <w:ind w:left="34" w:firstLine="423"/>
              <w:jc w:val="both"/>
              <w:rPr>
                <w:rFonts w:ascii="Trebuchet MS" w:hAnsi="Trebuchet MS"/>
                <w:sz w:val="26"/>
                <w:szCs w:val="26"/>
              </w:rPr>
            </w:pPr>
            <w:r w:rsidRPr="003F178E">
              <w:rPr>
                <w:rFonts w:ascii="Trebuchet MS" w:hAnsi="Trebuchet MS"/>
                <w:sz w:val="26"/>
                <w:szCs w:val="26"/>
              </w:rPr>
              <w:t xml:space="preserve">Astfel, deși disfuncționalitățile legislației în materie de treceri se perpetuează și se agravează de mai mulți ani, situația nu mai poate fi continuată și trebuie soluționată urgent, în contextul deficitului bugetar excesiv cu care se confruntă România și în care este necesar să se reducă la maxim cheltuielile nesustenabile, atât pentru bugetul de stat, cât și pentru bugetele locale. Mai mult, </w:t>
            </w:r>
            <w:r w:rsidRPr="008E7CDA">
              <w:rPr>
                <w:rFonts w:ascii="Trebuchet MS" w:hAnsi="Trebuchet MS"/>
                <w:b/>
                <w:bCs/>
                <w:sz w:val="26"/>
                <w:szCs w:val="26"/>
              </w:rPr>
              <w:t>regimul juridic incert al unor imobile proprietate a statului și lacunele și birocrația aferentă procedurilor de trecere pot afecta eligibilitatea unor proiecte finanțabile din fonduri nerambursabile, autoritățile locale fiind în situația de a pierde sau de a nu putea accesa potențiale finanțări din PNRR sau alte fonduri europene, care sunt esențiale în contextul actualelor constrângeri bugetare.</w:t>
            </w:r>
            <w:r w:rsidRPr="003F178E">
              <w:rPr>
                <w:rFonts w:ascii="Trebuchet MS" w:hAnsi="Trebuchet MS"/>
                <w:sz w:val="26"/>
                <w:szCs w:val="26"/>
              </w:rPr>
              <w:t xml:space="preserve"> Totodată, rolul serviciilor publice, în special cele prestate la nivel local, se va accentua în condițiile actualei crize economice și financiare, motiv pentru care este necesar ca Statul Român, în lipsa unor resurse financiare suficiente, să identifice modalități alternative, care să nu greveze suplimentar bugetul de stat, de a susține autoritățile locale în prestarea de servicii publice de calitate.</w:t>
            </w:r>
          </w:p>
          <w:p w14:paraId="0C36F554" w14:textId="0F74E21F" w:rsidR="003C1318" w:rsidRPr="003F178E" w:rsidRDefault="00B6615E" w:rsidP="008E7CDA">
            <w:pPr>
              <w:ind w:left="34" w:firstLine="423"/>
              <w:jc w:val="both"/>
              <w:rPr>
                <w:rFonts w:ascii="Trebuchet MS" w:hAnsi="Trebuchet MS"/>
                <w:sz w:val="26"/>
                <w:szCs w:val="26"/>
              </w:rPr>
            </w:pPr>
            <w:r w:rsidRPr="008E7CDA">
              <w:rPr>
                <w:rFonts w:ascii="Trebuchet MS" w:hAnsi="Trebuchet MS"/>
                <w:b/>
                <w:bCs/>
                <w:sz w:val="26"/>
                <w:szCs w:val="26"/>
              </w:rPr>
              <w:t>Deși repartizarea unei părți a redevențelor obținute prin concesionare din activități de exploatare a resurselor la suprafață ale statului este reglementată la nivelul Codului administrativ încă din anul 2019, virarea acestora către bugetele locale a fost întârziată considerabil, din cauza adoptării cu întârziere a legislației secundare necesare, afectându-se astfel un drept al unităților administrativ-teritoriale acordat prin lege.</w:t>
            </w:r>
            <w:r w:rsidRPr="003F178E">
              <w:rPr>
                <w:rFonts w:ascii="Trebuchet MS" w:hAnsi="Trebuchet MS"/>
                <w:sz w:val="26"/>
                <w:szCs w:val="26"/>
              </w:rPr>
              <w:t xml:space="preserve"> Cu toate că legislația sectorială necesară a intrat în vigoare în anul 2022 (HG nr. 70/2022 și OMDLPA nr.328/2022) există în continuare probleme în aplicarea efectivă a art. 307 alin. (2) din Codul administrativ generate de faptul că Agenția Domeniilor Statului consideră că există o neconcordanță cu legislația specială (Legea nr. 268/2001 privind privatizarea societăților ce dețin în administrare terenuri proprietate publică și privată a statului cu destinație agricolă și </w:t>
            </w:r>
            <w:r w:rsidRPr="003F178E">
              <w:rPr>
                <w:rFonts w:ascii="Trebuchet MS" w:hAnsi="Trebuchet MS"/>
                <w:sz w:val="26"/>
                <w:szCs w:val="26"/>
              </w:rPr>
              <w:lastRenderedPageBreak/>
              <w:t>înființarea Agenției Domeniilor Statului) și că prevederile art. 307 alin. (2) nu vizează și redevențele agricole. Totodată, mecanismul de încasare și plată este unul greoi.</w:t>
            </w:r>
          </w:p>
          <w:p w14:paraId="3C7815F9" w14:textId="54BA7059" w:rsidR="00FF238B" w:rsidRPr="003F178E" w:rsidRDefault="008E7CDA" w:rsidP="003C1318">
            <w:pPr>
              <w:ind w:left="34" w:firstLine="423"/>
              <w:jc w:val="both"/>
              <w:rPr>
                <w:rFonts w:ascii="Trebuchet MS" w:hAnsi="Trebuchet MS"/>
                <w:sz w:val="26"/>
                <w:szCs w:val="26"/>
              </w:rPr>
            </w:pPr>
            <w:r w:rsidRPr="008E7CDA">
              <w:rPr>
                <w:rFonts w:ascii="Trebuchet MS" w:hAnsi="Trebuchet MS"/>
                <w:b/>
                <w:bCs/>
                <w:sz w:val="26"/>
                <w:szCs w:val="26"/>
              </w:rPr>
              <w:t>3.</w:t>
            </w:r>
            <w:r>
              <w:rPr>
                <w:rFonts w:ascii="Trebuchet MS" w:hAnsi="Trebuchet MS"/>
                <w:sz w:val="26"/>
                <w:szCs w:val="26"/>
              </w:rPr>
              <w:t xml:space="preserve"> </w:t>
            </w:r>
            <w:r w:rsidR="003C1318" w:rsidRPr="003F178E">
              <w:rPr>
                <w:rFonts w:ascii="Trebuchet MS" w:hAnsi="Trebuchet MS"/>
                <w:sz w:val="26"/>
                <w:szCs w:val="26"/>
              </w:rPr>
              <w:t xml:space="preserve">Începând </w:t>
            </w:r>
            <w:r w:rsidR="00FF238B" w:rsidRPr="003F178E">
              <w:rPr>
                <w:rFonts w:ascii="Trebuchet MS" w:hAnsi="Trebuchet MS"/>
                <w:sz w:val="26"/>
                <w:szCs w:val="26"/>
              </w:rPr>
              <w:t xml:space="preserve">cu anul 2014, Guvernul României a demarat un amplu program de </w:t>
            </w:r>
            <w:r w:rsidR="00FF238B" w:rsidRPr="003F178E">
              <w:rPr>
                <w:rFonts w:ascii="Trebuchet MS" w:hAnsi="Trebuchet MS"/>
                <w:b/>
                <w:sz w:val="26"/>
                <w:szCs w:val="26"/>
              </w:rPr>
              <w:t>reformă a sistemului de management al resurselor umane din administrația publică</w:t>
            </w:r>
            <w:r w:rsidR="00FF238B" w:rsidRPr="003F178E">
              <w:rPr>
                <w:rFonts w:ascii="Trebuchet MS" w:hAnsi="Trebuchet MS"/>
                <w:sz w:val="26"/>
                <w:szCs w:val="26"/>
              </w:rPr>
              <w:t xml:space="preserve">, </w:t>
            </w:r>
            <w:r w:rsidR="00FF238B" w:rsidRPr="008E7CDA">
              <w:rPr>
                <w:rFonts w:ascii="Trebuchet MS" w:hAnsi="Trebuchet MS"/>
                <w:b/>
                <w:bCs/>
                <w:sz w:val="26"/>
                <w:szCs w:val="26"/>
              </w:rPr>
              <w:t>în scopul implementării principiilor de performanță și meritocrație în procesele de management al resurselor umane, pentru toate funcțiile publice, de la toate nivelurile administrative și pentru personalul contractual</w:t>
            </w:r>
            <w:r w:rsidR="00FF238B" w:rsidRPr="003F178E">
              <w:rPr>
                <w:rFonts w:ascii="Trebuchet MS" w:hAnsi="Trebuchet MS"/>
                <w:sz w:val="26"/>
                <w:szCs w:val="26"/>
              </w:rPr>
              <w:t xml:space="preserve">. Astfel, Planul Național de Redresare și Reziliență (PNRR), acordă o deosebită importanță reformării funcției publice dar și clarificării și armonizării cadrului general aplicabil personalului contractual cu cel aplicabil funcționarilor publici. Astfel, au fost și sunt avute în vedere măsuri precum, concursul național, ocuparea funcțiilor publice de conducere pe bază de mandate, dezvoltarea unei politici de mobilitate pe orizontală/rotație în cadrul categoriilor înalților funcționari publici și al funcționarilor publici de conducere din administrația publică centrală, dezvoltarea și implementarea de cadre de competență în administrația publică, o structurare a carierei funcționarilor publici de execuție mai specifică, corelată și cu evaluarea pe bază de cadre de competențe etc. </w:t>
            </w:r>
          </w:p>
          <w:p w14:paraId="65EFB9FC" w14:textId="77777777" w:rsidR="00FF238B" w:rsidRPr="003F178E" w:rsidRDefault="00FF238B" w:rsidP="003C1318">
            <w:pPr>
              <w:ind w:left="34" w:firstLine="423"/>
              <w:jc w:val="both"/>
              <w:rPr>
                <w:rFonts w:ascii="Trebuchet MS" w:hAnsi="Trebuchet MS"/>
                <w:sz w:val="26"/>
                <w:szCs w:val="26"/>
              </w:rPr>
            </w:pPr>
            <w:r w:rsidRPr="003F178E">
              <w:rPr>
                <w:rFonts w:ascii="Trebuchet MS" w:hAnsi="Trebuchet MS"/>
                <w:sz w:val="26"/>
                <w:szCs w:val="26"/>
              </w:rPr>
              <w:t xml:space="preserve">Totodată, </w:t>
            </w:r>
            <w:r w:rsidRPr="008E7CDA">
              <w:rPr>
                <w:rFonts w:ascii="Trebuchet MS" w:hAnsi="Trebuchet MS"/>
                <w:b/>
                <w:bCs/>
                <w:sz w:val="26"/>
                <w:szCs w:val="26"/>
              </w:rPr>
              <w:t>Programul de Guvernare 2025-2028 acordă la rândul său o importanță deosebită reformării administrației publice, atât din perspectiva simplificării/debirocratizării, descentralizării și digitalizării cât și a eficientizării costurilor cu personalul și a revizuirii statutului funcționarilor publici și a celor parlamentari</w:t>
            </w:r>
            <w:r w:rsidRPr="003F178E">
              <w:rPr>
                <w:rFonts w:ascii="Trebuchet MS" w:hAnsi="Trebuchet MS"/>
                <w:sz w:val="26"/>
                <w:szCs w:val="26"/>
              </w:rPr>
              <w:t xml:space="preserve">. Pilonul principal al măsurilor de reformă implementate până în prezent este introducerea cadrelor de competențe generale și specifice în procesele de management al resurselor umane pentru funcționarii publici. Obiectivul urmărit este definirea ansamblului de cunoștințe, abilități și aptitudini necesare pentru ocuparea funcțiilor publice. </w:t>
            </w:r>
          </w:p>
          <w:p w14:paraId="38BEF228" w14:textId="77777777" w:rsidR="00FF238B" w:rsidRPr="003F178E" w:rsidRDefault="00FF238B" w:rsidP="003C1318">
            <w:pPr>
              <w:ind w:left="34" w:firstLine="423"/>
              <w:jc w:val="both"/>
              <w:rPr>
                <w:rFonts w:ascii="Trebuchet MS" w:hAnsi="Trebuchet MS"/>
                <w:sz w:val="26"/>
                <w:szCs w:val="26"/>
              </w:rPr>
            </w:pPr>
            <w:r w:rsidRPr="008E7CDA">
              <w:rPr>
                <w:rFonts w:ascii="Trebuchet MS" w:hAnsi="Trebuchet MS"/>
                <w:b/>
                <w:bCs/>
                <w:sz w:val="26"/>
                <w:szCs w:val="26"/>
              </w:rPr>
              <w:t>Cadrele de competență au fost introduse prin anexa nr. 8 la Codul Administrativ</w:t>
            </w:r>
            <w:r w:rsidRPr="003F178E">
              <w:rPr>
                <w:rFonts w:ascii="Trebuchet MS" w:hAnsi="Trebuchet MS"/>
                <w:sz w:val="26"/>
                <w:szCs w:val="26"/>
              </w:rPr>
              <w:t xml:space="preserve">, adoptată prin Ordonanța de urgență a Guvernului nr. 191/2022 pentru modificarea şi completarea Ordonanţei de urgenţă a Guvernului nr. 57/2019 privind Codul administrativ, aprobată cu modificările și completările ulterioare prin Legea nr. 348/2022, cu modificările ulterioare. </w:t>
            </w:r>
            <w:r w:rsidRPr="008E7CDA">
              <w:rPr>
                <w:rFonts w:ascii="Trebuchet MS" w:hAnsi="Trebuchet MS"/>
                <w:b/>
                <w:bCs/>
                <w:sz w:val="26"/>
                <w:szCs w:val="26"/>
              </w:rPr>
              <w:t xml:space="preserve">Acestea au impact asupra întregului sistem de management al resurselor umane, deoarece trebuie să constituie criterii de verificare atât în faza de recrutare și selecție pe post a funcționarilor publici, cât și în procesele de evaluare a performanței, dezvoltare a carierei prin promovare și </w:t>
            </w:r>
            <w:r w:rsidRPr="008E7CDA">
              <w:rPr>
                <w:rFonts w:ascii="Trebuchet MS" w:hAnsi="Trebuchet MS"/>
                <w:b/>
                <w:bCs/>
                <w:sz w:val="26"/>
                <w:szCs w:val="26"/>
              </w:rPr>
              <w:lastRenderedPageBreak/>
              <w:t>modificare a raporturilor de serviciu</w:t>
            </w:r>
            <w:r w:rsidRPr="003F178E">
              <w:rPr>
                <w:rFonts w:ascii="Trebuchet MS" w:hAnsi="Trebuchet MS"/>
                <w:sz w:val="26"/>
                <w:szCs w:val="26"/>
              </w:rPr>
              <w:t xml:space="preserve"> (ex.: delegare, detașare, transfer). </w:t>
            </w:r>
          </w:p>
          <w:p w14:paraId="105CBACE" w14:textId="77777777" w:rsidR="00FF238B" w:rsidRPr="003F178E" w:rsidRDefault="00FF238B" w:rsidP="003C1318">
            <w:pPr>
              <w:ind w:left="34" w:firstLine="423"/>
              <w:jc w:val="both"/>
              <w:rPr>
                <w:rFonts w:ascii="Trebuchet MS" w:hAnsi="Trebuchet MS"/>
                <w:sz w:val="26"/>
                <w:szCs w:val="26"/>
              </w:rPr>
            </w:pPr>
            <w:r w:rsidRPr="008E7CDA">
              <w:rPr>
                <w:rFonts w:ascii="Trebuchet MS" w:hAnsi="Trebuchet MS"/>
                <w:b/>
                <w:bCs/>
                <w:sz w:val="26"/>
                <w:szCs w:val="26"/>
              </w:rPr>
              <w:t>Deși vizează întregul sistem de management al resurselor umane, până în prezent cadrele de competență au fost operaționalizate doar în faza de recrutare și selecție pe post pentru funcțiile publice din categoria înalților funcționari publici, pentru funcționarii publici de conducere care ocupă funcțiile publice de conducere de director și director adjunct, precum și pentru funcționarii publici de execuție grad profesional debutant și asistent.</w:t>
            </w:r>
            <w:r w:rsidRPr="003F178E">
              <w:rPr>
                <w:rFonts w:ascii="Trebuchet MS" w:hAnsi="Trebuchet MS"/>
                <w:sz w:val="26"/>
                <w:szCs w:val="26"/>
              </w:rPr>
              <w:t xml:space="preserve"> Modelul propus al cadrelor de competență a fost introdus inițial cu ocazia organizării concursului pilot pentru ocuparea unor funcții publice vacante și are la bază principiile competiției, transparenței, competenței și egalității accesului la funcțiile publice.</w:t>
            </w:r>
          </w:p>
          <w:p w14:paraId="5077353F" w14:textId="77777777" w:rsidR="00FF238B" w:rsidRPr="003F178E" w:rsidRDefault="00FF238B" w:rsidP="003C1318">
            <w:pPr>
              <w:ind w:left="34" w:firstLine="423"/>
              <w:jc w:val="both"/>
              <w:rPr>
                <w:rFonts w:ascii="Trebuchet MS" w:hAnsi="Trebuchet MS"/>
                <w:sz w:val="26"/>
                <w:szCs w:val="26"/>
              </w:rPr>
            </w:pPr>
            <w:r w:rsidRPr="003F178E">
              <w:rPr>
                <w:rFonts w:ascii="Trebuchet MS" w:hAnsi="Trebuchet MS"/>
                <w:sz w:val="26"/>
                <w:szCs w:val="26"/>
              </w:rPr>
              <w:t xml:space="preserve">Deși cadrele de competență au fost integrate în procesul de recrutare și selecție pe post, </w:t>
            </w:r>
            <w:r w:rsidRPr="008E7CDA">
              <w:rPr>
                <w:rFonts w:ascii="Trebuchet MS" w:hAnsi="Trebuchet MS"/>
                <w:b/>
                <w:bCs/>
                <w:sz w:val="26"/>
                <w:szCs w:val="26"/>
              </w:rPr>
              <w:t>utilizarea lor nu s-a extins pentru a include și celelalte procese al managementului resurselor umane, respectiv evaluarea performanței, promovarea și managementul intern al posturilor prin modificarea raporturilor de serviciu.</w:t>
            </w:r>
            <w:r w:rsidRPr="003F178E">
              <w:rPr>
                <w:rFonts w:ascii="Trebuchet MS" w:hAnsi="Trebuchet MS"/>
                <w:sz w:val="26"/>
                <w:szCs w:val="26"/>
              </w:rPr>
              <w:t xml:space="preserve"> Acest lucru înseamnă că, în ciuda unor progrese semnificative, utilitatea cadrelor de competențe rămâne momentan limitată pentru gestionarea resurselor umane din cadrul administrației publice. Analiza și planificarea strategică a resurselor umane constituie primul pilon al unui sistem de management al resurselor umane performant. Acestea stabilesc direcția și obiectivele pe termen lung în ceea ce privește managementul resurselor umane și constituie fundamentul pentru toate celelalte procese de management al resurselor umane, anume recrutare, evaluarea performanței, promovare și modificarea raporturilor de serviciu prin delegare, detașare și transfer. Analiza și planificarea strategică a resurselor umane permit unei organizații, indiferent că aparține de sectorul public sau privat, să determine ce resurse umane sunt necesare pentru îndeplinirea obiectivelor organizației, cum ar trebui să fie alocate resursele umane și cum să fie măsurată eficiența utilizării acestora. </w:t>
            </w:r>
          </w:p>
          <w:p w14:paraId="08428583" w14:textId="77777777" w:rsidR="00FF238B" w:rsidRPr="003F178E" w:rsidRDefault="00FF238B" w:rsidP="003C1318">
            <w:pPr>
              <w:ind w:left="34" w:firstLine="423"/>
              <w:jc w:val="both"/>
              <w:rPr>
                <w:rFonts w:ascii="Trebuchet MS" w:hAnsi="Trebuchet MS"/>
                <w:sz w:val="26"/>
                <w:szCs w:val="26"/>
              </w:rPr>
            </w:pPr>
            <w:r w:rsidRPr="008E7CDA">
              <w:rPr>
                <w:rFonts w:ascii="Trebuchet MS" w:hAnsi="Trebuchet MS"/>
                <w:b/>
                <w:bCs/>
                <w:sz w:val="26"/>
                <w:szCs w:val="26"/>
              </w:rPr>
              <w:t xml:space="preserve">Evaluarea reprezintă un element cheie în procesele de management a resurselor umane. Cadrul legislativ actual nu este însă suficient de clar, iar întârzierea unor măsuri duce la dificultăți în aplicare a normelor de evaluare în ansamblul lor. </w:t>
            </w:r>
            <w:r w:rsidRPr="003F178E">
              <w:rPr>
                <w:rFonts w:ascii="Trebuchet MS" w:hAnsi="Trebuchet MS"/>
                <w:sz w:val="26"/>
                <w:szCs w:val="26"/>
              </w:rPr>
              <w:t xml:space="preserve">Astfel, evaluarea pe bază de cadre de competențe, corelată în mod direct cu Jalonul 419-Cadre de competență operaționale în administrația publică centrală necesită clarificare, neputând fi aplicată până la definitivarea cadrului legislativ aplicabil în materie. </w:t>
            </w:r>
          </w:p>
          <w:p w14:paraId="7B089AF9" w14:textId="77777777" w:rsidR="00FF238B" w:rsidRPr="003F178E" w:rsidRDefault="00FF238B" w:rsidP="003C1318">
            <w:pPr>
              <w:ind w:left="34" w:firstLine="423"/>
              <w:jc w:val="both"/>
              <w:rPr>
                <w:rFonts w:ascii="Trebuchet MS" w:hAnsi="Trebuchet MS"/>
                <w:sz w:val="26"/>
                <w:szCs w:val="26"/>
              </w:rPr>
            </w:pPr>
            <w:r w:rsidRPr="003F178E">
              <w:rPr>
                <w:rFonts w:ascii="Trebuchet MS" w:hAnsi="Trebuchet MS"/>
                <w:sz w:val="26"/>
                <w:szCs w:val="26"/>
              </w:rPr>
              <w:t xml:space="preserve">De asemenea, evaluarea actuală a obiectivelor și activității funcționarilor publici nu este suficient de </w:t>
            </w:r>
            <w:r w:rsidRPr="003F178E">
              <w:rPr>
                <w:rFonts w:ascii="Trebuchet MS" w:hAnsi="Trebuchet MS"/>
                <w:sz w:val="26"/>
                <w:szCs w:val="26"/>
              </w:rPr>
              <w:lastRenderedPageBreak/>
              <w:t xml:space="preserve">riguroasă, indicatorii stabiliți de evaluatori/persoanele care stabilesc obiectivele fiind foarte diversificați. Este necesară asigurarea unei abordări mai riguroase a proceselor de evaluare.   </w:t>
            </w:r>
          </w:p>
          <w:p w14:paraId="142E3EFE" w14:textId="77777777" w:rsidR="00FF238B" w:rsidRPr="003F178E" w:rsidRDefault="00FF238B" w:rsidP="00B77B18">
            <w:pPr>
              <w:ind w:firstLine="598"/>
              <w:jc w:val="both"/>
              <w:rPr>
                <w:rFonts w:ascii="Trebuchet MS" w:hAnsi="Trebuchet MS"/>
                <w:sz w:val="26"/>
                <w:szCs w:val="26"/>
              </w:rPr>
            </w:pPr>
            <w:r w:rsidRPr="003F178E">
              <w:rPr>
                <w:rFonts w:ascii="Trebuchet MS" w:hAnsi="Trebuchet MS"/>
                <w:sz w:val="26"/>
                <w:szCs w:val="26"/>
              </w:rPr>
              <w:t xml:space="preserve"> Un înalt funcționar public nu poate realiza mai mult de o mobilitate pe an, cu excepția cazului în care la cererea înaltului funcționar public, aceasta poate fi realizată mai mult de o dată într-un an de activitate. </w:t>
            </w:r>
            <w:r w:rsidRPr="008E7CDA">
              <w:rPr>
                <w:rFonts w:ascii="Trebuchet MS" w:hAnsi="Trebuchet MS"/>
                <w:b/>
                <w:bCs/>
                <w:sz w:val="26"/>
                <w:szCs w:val="26"/>
              </w:rPr>
              <w:t>Mobilitatea în cadrul categoriei înalților funcționari publici nu este însă suficient de clar reglementată, astfel încât să dea previzibilitate carierei acestei categorii de funcționari publici.</w:t>
            </w:r>
            <w:r w:rsidRPr="003F178E">
              <w:rPr>
                <w:rFonts w:ascii="Trebuchet MS" w:hAnsi="Trebuchet MS"/>
                <w:sz w:val="26"/>
                <w:szCs w:val="26"/>
              </w:rPr>
              <w:t xml:space="preserve"> De astfel, această categorie este și cea mai vulnerabilă din perspectiva ocupării funcțiilor publice, aici fiind înregistrate și cele mai multe ocupări prin mecanisme temporare.</w:t>
            </w:r>
          </w:p>
          <w:p w14:paraId="4D33458D" w14:textId="77777777" w:rsidR="00FF238B" w:rsidRPr="008E7CDA" w:rsidRDefault="00FF238B" w:rsidP="00B77B18">
            <w:pPr>
              <w:ind w:firstLine="598"/>
              <w:jc w:val="both"/>
              <w:rPr>
                <w:rFonts w:ascii="Trebuchet MS" w:hAnsi="Trebuchet MS"/>
                <w:b/>
                <w:bCs/>
                <w:sz w:val="26"/>
                <w:szCs w:val="26"/>
              </w:rPr>
            </w:pPr>
            <w:r w:rsidRPr="008E7CDA">
              <w:rPr>
                <w:rFonts w:ascii="Trebuchet MS" w:hAnsi="Trebuchet MS"/>
                <w:b/>
                <w:bCs/>
                <w:sz w:val="26"/>
                <w:szCs w:val="26"/>
              </w:rPr>
              <w:t>În ceea ce privește regulile de ocupare a funcțiilor publice de conducere, acestea se aplică în general în mod similar, ocuparea fiind pe perioadă nedeterminat, nefiind făcută distincție între funcțiile publice care presupun riscuri sau o anumită sensibilitate/vulnerabilitate la corupție.</w:t>
            </w:r>
          </w:p>
          <w:p w14:paraId="3650D558" w14:textId="1213864C" w:rsidR="003C1318" w:rsidRPr="003F178E" w:rsidRDefault="00FF238B" w:rsidP="008E7CDA">
            <w:pPr>
              <w:ind w:firstLine="598"/>
              <w:jc w:val="both"/>
              <w:rPr>
                <w:rFonts w:ascii="Trebuchet MS" w:hAnsi="Trebuchet MS"/>
                <w:sz w:val="26"/>
                <w:szCs w:val="26"/>
              </w:rPr>
            </w:pPr>
            <w:r w:rsidRPr="003F178E">
              <w:rPr>
                <w:rFonts w:ascii="Trebuchet MS" w:hAnsi="Trebuchet MS"/>
                <w:sz w:val="26"/>
                <w:szCs w:val="26"/>
              </w:rPr>
              <w:t>Exercitarea cu caracter temporar a unei funcții publice de conducere sau din categoria înalților funcționari publici este în practică destul de frecventă, în contextul în care și organizarea concursurilor este limitată. Această situație creează mai multe riscuri, inclusiv legate de competențele persoanelor numite în aceste categorii de funcții publice, dar și de motivația de dezvoltare a competențelor de management și leadership a persoanelor numite temporar și de riscurile de politizare.</w:t>
            </w:r>
          </w:p>
          <w:p w14:paraId="0F74E93E" w14:textId="685F97D6" w:rsidR="0099501B" w:rsidRPr="008E7CDA" w:rsidRDefault="00FF238B" w:rsidP="003C1318">
            <w:pPr>
              <w:ind w:left="34" w:firstLine="423"/>
              <w:jc w:val="both"/>
              <w:rPr>
                <w:rFonts w:ascii="Trebuchet MS" w:hAnsi="Trebuchet MS"/>
                <w:b/>
                <w:bCs/>
                <w:sz w:val="26"/>
                <w:szCs w:val="26"/>
              </w:rPr>
            </w:pPr>
            <w:r w:rsidRPr="003F178E">
              <w:rPr>
                <w:rFonts w:ascii="Trebuchet MS" w:hAnsi="Trebuchet MS"/>
                <w:sz w:val="26"/>
                <w:szCs w:val="26"/>
              </w:rPr>
              <w:t>De asemenea,</w:t>
            </w:r>
            <w:r w:rsidR="008362E7" w:rsidRPr="003F178E">
              <w:rPr>
                <w:rFonts w:ascii="Trebuchet MS" w:hAnsi="Trebuchet MS"/>
                <w:sz w:val="26"/>
                <w:szCs w:val="26"/>
              </w:rPr>
              <w:t xml:space="preserve"> în</w:t>
            </w:r>
            <w:r w:rsidR="0099501B" w:rsidRPr="003F178E">
              <w:rPr>
                <w:rFonts w:ascii="Trebuchet MS" w:hAnsi="Trebuchet MS"/>
                <w:sz w:val="26"/>
                <w:szCs w:val="26"/>
              </w:rPr>
              <w:t xml:space="preserve"> </w:t>
            </w:r>
            <w:r w:rsidR="009C6DFE" w:rsidRPr="003F178E">
              <w:rPr>
                <w:rFonts w:ascii="Trebuchet MS" w:hAnsi="Trebuchet MS"/>
                <w:sz w:val="26"/>
                <w:szCs w:val="26"/>
              </w:rPr>
              <w:t>OUG</w:t>
            </w:r>
            <w:r w:rsidR="0099501B" w:rsidRPr="003F178E">
              <w:rPr>
                <w:rFonts w:ascii="Trebuchet MS" w:hAnsi="Trebuchet MS"/>
                <w:sz w:val="26"/>
                <w:szCs w:val="26"/>
              </w:rPr>
              <w:t xml:space="preserve"> nr. 57/2019, cu modificările și completările ulterioare, la art. 546 este stabilit numărul de </w:t>
            </w:r>
            <w:r w:rsidR="0099501B" w:rsidRPr="003F178E">
              <w:rPr>
                <w:rFonts w:ascii="Trebuchet MS" w:hAnsi="Trebuchet MS"/>
                <w:b/>
                <w:sz w:val="26"/>
                <w:szCs w:val="26"/>
              </w:rPr>
              <w:t>posturi pentru cabinetul demnitarului</w:t>
            </w:r>
            <w:r w:rsidR="0099501B" w:rsidRPr="003F178E">
              <w:rPr>
                <w:rFonts w:ascii="Trebuchet MS" w:hAnsi="Trebuchet MS"/>
                <w:sz w:val="26"/>
                <w:szCs w:val="26"/>
              </w:rPr>
              <w:t xml:space="preserve"> constituit la nivel central și local, precum și pentru cancelaria prefectului. Astfel, </w:t>
            </w:r>
            <w:r w:rsidR="0099501B" w:rsidRPr="008E7CDA">
              <w:rPr>
                <w:rFonts w:ascii="Trebuchet MS" w:hAnsi="Trebuchet MS"/>
                <w:b/>
                <w:bCs/>
                <w:sz w:val="26"/>
                <w:szCs w:val="26"/>
              </w:rPr>
              <w:t xml:space="preserve">la nivel național sunt prevăzute un număr total de 10126 de posturi. Numărul de posturi în cabinet la nivelul administrației publice centrale variază între 9 posturi la cabinetul prim-ministrului și 1 post la cabinetul subsecretarului de stat și asimilatul acestuia, iar la nivel local numărul de posturi la cabinetul primarului și al viceprimarului variază între 6 posturi la cabinetul primarului general al municipiului București și un post pentru cabinetul viceprimarului de comună, oraş şi municipiu. </w:t>
            </w:r>
          </w:p>
          <w:p w14:paraId="1324AEB1" w14:textId="77777777" w:rsidR="0099501B" w:rsidRPr="003F178E" w:rsidRDefault="0099501B" w:rsidP="0099501B">
            <w:pPr>
              <w:jc w:val="both"/>
              <w:rPr>
                <w:rFonts w:ascii="Trebuchet MS" w:hAnsi="Trebuchet MS"/>
                <w:sz w:val="26"/>
                <w:szCs w:val="26"/>
              </w:rPr>
            </w:pPr>
            <w:r w:rsidRPr="003F178E">
              <w:rPr>
                <w:rFonts w:ascii="Trebuchet MS" w:hAnsi="Trebuchet MS"/>
                <w:sz w:val="26"/>
                <w:szCs w:val="26"/>
              </w:rPr>
              <w:t>Astfel, activitatea demnitarilor, aleșilor locali și a prefecților este sprijinită de cabinete proprii, alcătuite din consilieri personali. Rolul persoanelor respective este acela de a sprijini demnitarii sau aleșii locali ori prefecții în elaborarea de documente, precum și gestionarea activităților curente.</w:t>
            </w:r>
          </w:p>
          <w:p w14:paraId="51CE6BA7" w14:textId="5D5EF550" w:rsidR="00E16DA7" w:rsidRPr="008E7CDA" w:rsidRDefault="0099501B" w:rsidP="008E7CDA">
            <w:pPr>
              <w:jc w:val="both"/>
              <w:rPr>
                <w:rFonts w:ascii="Trebuchet MS" w:hAnsi="Trebuchet MS"/>
                <w:b/>
                <w:bCs/>
                <w:sz w:val="26"/>
                <w:szCs w:val="26"/>
              </w:rPr>
            </w:pPr>
            <w:r w:rsidRPr="008E7CDA">
              <w:rPr>
                <w:rFonts w:ascii="Trebuchet MS" w:hAnsi="Trebuchet MS"/>
                <w:b/>
                <w:bCs/>
                <w:sz w:val="26"/>
                <w:szCs w:val="26"/>
              </w:rPr>
              <w:lastRenderedPageBreak/>
              <w:t>Constrângerile bugetare impun o utilizare rațională a fondurilor publice, fiind necesară implementarea demersurilor de gestionare a deficitului bugetar excesiv cu care se confruntă România.</w:t>
            </w:r>
          </w:p>
          <w:p w14:paraId="145FC453" w14:textId="1EF5E3E4" w:rsidR="006B42E0" w:rsidRPr="003F178E" w:rsidRDefault="008E7CDA" w:rsidP="008E7CDA">
            <w:pPr>
              <w:ind w:left="35" w:right="28" w:firstLine="426"/>
              <w:jc w:val="both"/>
              <w:rPr>
                <w:rFonts w:ascii="Trebuchet MS" w:hAnsi="Trebuchet MS"/>
                <w:sz w:val="26"/>
                <w:szCs w:val="26"/>
              </w:rPr>
            </w:pPr>
            <w:r w:rsidRPr="008E7CDA">
              <w:rPr>
                <w:rFonts w:ascii="Trebuchet MS" w:hAnsi="Trebuchet MS"/>
                <w:b/>
                <w:bCs/>
                <w:sz w:val="26"/>
                <w:szCs w:val="26"/>
              </w:rPr>
              <w:t>4.</w:t>
            </w:r>
            <w:r>
              <w:rPr>
                <w:rFonts w:ascii="Trebuchet MS" w:hAnsi="Trebuchet MS"/>
                <w:sz w:val="26"/>
                <w:szCs w:val="26"/>
              </w:rPr>
              <w:t xml:space="preserve"> P</w:t>
            </w:r>
            <w:r w:rsidR="00647610" w:rsidRPr="003F178E">
              <w:rPr>
                <w:rFonts w:ascii="Trebuchet MS" w:hAnsi="Trebuchet MS"/>
                <w:sz w:val="26"/>
                <w:szCs w:val="26"/>
              </w:rPr>
              <w:t>otrivit alin. (8) al art. 15 din OUG nr. 77/2009</w:t>
            </w:r>
            <w:r w:rsidR="000500A6" w:rsidRPr="003F178E">
              <w:rPr>
                <w:rFonts w:ascii="Trebuchet MS" w:hAnsi="Trebuchet MS"/>
                <w:sz w:val="26"/>
                <w:szCs w:val="26"/>
              </w:rPr>
              <w:t xml:space="preserve"> privind organizarea şi </w:t>
            </w:r>
            <w:r w:rsidR="000500A6" w:rsidRPr="003F178E">
              <w:rPr>
                <w:rFonts w:ascii="Trebuchet MS" w:hAnsi="Trebuchet MS"/>
                <w:b/>
                <w:sz w:val="26"/>
                <w:szCs w:val="26"/>
              </w:rPr>
              <w:t>exploatarea jocurilor de noroc</w:t>
            </w:r>
            <w:r w:rsidR="000500A6" w:rsidRPr="003F178E">
              <w:rPr>
                <w:rFonts w:ascii="Trebuchet MS" w:hAnsi="Trebuchet MS"/>
                <w:sz w:val="26"/>
                <w:szCs w:val="26"/>
              </w:rPr>
              <w:t>, cu modificările și completările ulterioare</w:t>
            </w:r>
            <w:r w:rsidR="00647610" w:rsidRPr="003F178E">
              <w:rPr>
                <w:rFonts w:ascii="Trebuchet MS" w:hAnsi="Trebuchet MS"/>
                <w:sz w:val="26"/>
                <w:szCs w:val="26"/>
              </w:rPr>
              <w:t xml:space="preserve">, </w:t>
            </w:r>
            <w:r w:rsidR="00647610" w:rsidRPr="008E7CDA">
              <w:rPr>
                <w:rFonts w:ascii="Trebuchet MS" w:hAnsi="Trebuchet MS"/>
                <w:b/>
                <w:bCs/>
                <w:sz w:val="26"/>
                <w:szCs w:val="26"/>
              </w:rPr>
              <w:t>licența de organizare și autorizația de exploatare a jocurilor de noroc permit operatorului să își desfășoare activitatea pe întregul teritoriu al României, fără alte avize, aprobări sau taxe locale.</w:t>
            </w:r>
            <w:r w:rsidR="00647610" w:rsidRPr="003F178E">
              <w:rPr>
                <w:rFonts w:ascii="Trebuchet MS" w:hAnsi="Trebuchet MS"/>
                <w:sz w:val="26"/>
                <w:szCs w:val="26"/>
              </w:rPr>
              <w:t xml:space="preserve"> Autoritatea administrației publice locale este doar notificată înainte de începerea activității, neavând atribuții decizionale sau de reglementare privind amplasarea ori limitarea activității pe raza sa teritorială.</w:t>
            </w:r>
          </w:p>
          <w:p w14:paraId="2C49F422" w14:textId="2DB6EAEB" w:rsidR="00421B64" w:rsidRPr="003F178E" w:rsidRDefault="008E7CDA" w:rsidP="002232FC">
            <w:pPr>
              <w:ind w:right="28" w:firstLine="461"/>
              <w:jc w:val="both"/>
              <w:rPr>
                <w:rFonts w:ascii="Trebuchet MS" w:hAnsi="Trebuchet MS"/>
                <w:sz w:val="26"/>
                <w:szCs w:val="26"/>
              </w:rPr>
            </w:pPr>
            <w:r w:rsidRPr="008E7CDA">
              <w:rPr>
                <w:rFonts w:ascii="Trebuchet MS" w:hAnsi="Trebuchet MS"/>
                <w:b/>
                <w:bCs/>
                <w:sz w:val="26"/>
                <w:szCs w:val="26"/>
              </w:rPr>
              <w:t>5.</w:t>
            </w:r>
            <w:r>
              <w:rPr>
                <w:rFonts w:ascii="Trebuchet MS" w:hAnsi="Trebuchet MS"/>
                <w:sz w:val="26"/>
                <w:szCs w:val="26"/>
              </w:rPr>
              <w:t xml:space="preserve"> </w:t>
            </w:r>
            <w:r w:rsidR="000570CA" w:rsidRPr="003F178E">
              <w:rPr>
                <w:rFonts w:ascii="Trebuchet MS" w:hAnsi="Trebuchet MS"/>
                <w:sz w:val="26"/>
                <w:szCs w:val="26"/>
              </w:rPr>
              <w:t>Legea nr. 350/2001 privind amenajarea teritoriului şi urbanismul, cu modificările și completările ulterioare</w:t>
            </w:r>
            <w:r w:rsidR="00421B64" w:rsidRPr="003F178E">
              <w:rPr>
                <w:rFonts w:ascii="Trebuchet MS" w:hAnsi="Trebuchet MS"/>
                <w:sz w:val="26"/>
                <w:szCs w:val="26"/>
              </w:rPr>
              <w:t xml:space="preserve">, prevede în prezent </w:t>
            </w:r>
            <w:r w:rsidR="00421B64" w:rsidRPr="000D600B">
              <w:rPr>
                <w:rFonts w:ascii="Trebuchet MS" w:hAnsi="Trebuchet MS"/>
                <w:b/>
                <w:sz w:val="26"/>
                <w:szCs w:val="26"/>
              </w:rPr>
              <w:t>modalitatea de organizare a structurilor de specialitate în domeniul amenajării teritoriului şi urbanismului</w:t>
            </w:r>
            <w:r w:rsidR="00421B64" w:rsidRPr="003F178E">
              <w:rPr>
                <w:rFonts w:ascii="Trebuchet MS" w:hAnsi="Trebuchet MS"/>
                <w:sz w:val="26"/>
                <w:szCs w:val="26"/>
              </w:rPr>
              <w:t xml:space="preserve">. </w:t>
            </w:r>
          </w:p>
          <w:p w14:paraId="2190AA9E" w14:textId="55BD3B3A" w:rsidR="006B42E0" w:rsidRPr="003F178E" w:rsidRDefault="00421B64" w:rsidP="002232FC">
            <w:pPr>
              <w:ind w:right="28" w:firstLine="461"/>
              <w:jc w:val="both"/>
              <w:rPr>
                <w:rFonts w:ascii="Trebuchet MS" w:hAnsi="Trebuchet MS"/>
                <w:sz w:val="26"/>
                <w:szCs w:val="26"/>
              </w:rPr>
            </w:pPr>
            <w:r w:rsidRPr="003F178E">
              <w:rPr>
                <w:rFonts w:ascii="Trebuchet MS" w:hAnsi="Trebuchet MS"/>
                <w:sz w:val="26"/>
                <w:szCs w:val="26"/>
              </w:rPr>
              <w:t>Astfel, în cazul judeţelor şi municipiilor structura responsabilă se organizează ca direcţie generală sau direcţie, în cazul oraşelor structura responsabilă se organizează ca direcţie sau serviciu, iar în cazul comunelor structura responsabilă se organizează la nivel de compartiment.</w:t>
            </w:r>
          </w:p>
          <w:p w14:paraId="6BB1BF75" w14:textId="629EC326" w:rsidR="00E947E8" w:rsidRPr="008338EB" w:rsidRDefault="00AA33CE" w:rsidP="002232FC">
            <w:pPr>
              <w:ind w:right="28" w:firstLine="461"/>
              <w:jc w:val="both"/>
              <w:rPr>
                <w:rFonts w:ascii="Trebuchet MS" w:hAnsi="Trebuchet MS"/>
                <w:b/>
                <w:bCs/>
                <w:sz w:val="26"/>
                <w:szCs w:val="26"/>
              </w:rPr>
            </w:pPr>
            <w:r w:rsidRPr="008338EB">
              <w:rPr>
                <w:rFonts w:ascii="Trebuchet MS" w:hAnsi="Trebuchet MS"/>
                <w:b/>
                <w:bCs/>
                <w:sz w:val="26"/>
                <w:szCs w:val="26"/>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14:paraId="7FB165DD" w14:textId="77777777" w:rsidR="00E947E8" w:rsidRPr="008338EB" w:rsidRDefault="00E947E8" w:rsidP="00CA111A">
            <w:pPr>
              <w:ind w:right="28"/>
              <w:jc w:val="both"/>
              <w:rPr>
                <w:rFonts w:ascii="Trebuchet MS" w:hAnsi="Trebuchet MS"/>
                <w:b/>
                <w:bCs/>
                <w:sz w:val="26"/>
                <w:szCs w:val="26"/>
                <w:highlight w:val="magenta"/>
              </w:rPr>
            </w:pPr>
          </w:p>
          <w:p w14:paraId="4E763CD5" w14:textId="07A65D20" w:rsidR="00127204" w:rsidRPr="003F178E" w:rsidRDefault="008338EB" w:rsidP="002232FC">
            <w:pPr>
              <w:ind w:right="28" w:firstLine="461"/>
              <w:jc w:val="both"/>
              <w:rPr>
                <w:rFonts w:ascii="Trebuchet MS" w:hAnsi="Trebuchet MS"/>
                <w:sz w:val="26"/>
                <w:szCs w:val="26"/>
              </w:rPr>
            </w:pPr>
            <w:r w:rsidRPr="008338EB">
              <w:rPr>
                <w:rFonts w:ascii="Trebuchet MS" w:hAnsi="Trebuchet MS"/>
                <w:b/>
                <w:bCs/>
                <w:sz w:val="26"/>
                <w:szCs w:val="26"/>
              </w:rPr>
              <w:t>6.</w:t>
            </w:r>
            <w:r>
              <w:rPr>
                <w:rFonts w:ascii="Trebuchet MS" w:hAnsi="Trebuchet MS"/>
                <w:sz w:val="26"/>
                <w:szCs w:val="26"/>
              </w:rPr>
              <w:t xml:space="preserve"> </w:t>
            </w:r>
            <w:r w:rsidR="00E947E8" w:rsidRPr="003F178E">
              <w:rPr>
                <w:rFonts w:ascii="Trebuchet MS" w:hAnsi="Trebuchet MS"/>
                <w:sz w:val="26"/>
                <w:szCs w:val="26"/>
              </w:rPr>
              <w:t xml:space="preserve">Legea nr. 446/2006 privind pregătirea populaţiei pentru apărare, cu modificările ulterioare, conține o serie de prevederi ce reglementează </w:t>
            </w:r>
            <w:r w:rsidR="00E947E8" w:rsidRPr="000D600B">
              <w:rPr>
                <w:rFonts w:ascii="Trebuchet MS" w:hAnsi="Trebuchet MS"/>
                <w:b/>
                <w:sz w:val="26"/>
                <w:szCs w:val="26"/>
              </w:rPr>
              <w:t xml:space="preserve">unele obligații ale consiliilor judeţene/locale şi ale sectoarelor municipiului Bucureşti </w:t>
            </w:r>
            <w:r w:rsidR="00127204" w:rsidRPr="000D600B">
              <w:rPr>
                <w:rFonts w:ascii="Trebuchet MS" w:hAnsi="Trebuchet MS"/>
                <w:b/>
                <w:sz w:val="26"/>
                <w:szCs w:val="26"/>
              </w:rPr>
              <w:t>în raport cu</w:t>
            </w:r>
            <w:r w:rsidR="00E947E8" w:rsidRPr="000D600B">
              <w:rPr>
                <w:rFonts w:ascii="Trebuchet MS" w:hAnsi="Trebuchet MS"/>
                <w:b/>
                <w:sz w:val="26"/>
                <w:szCs w:val="26"/>
              </w:rPr>
              <w:t xml:space="preserve"> centrel</w:t>
            </w:r>
            <w:r w:rsidR="00127204" w:rsidRPr="000D600B">
              <w:rPr>
                <w:rFonts w:ascii="Trebuchet MS" w:hAnsi="Trebuchet MS"/>
                <w:b/>
                <w:sz w:val="26"/>
                <w:szCs w:val="26"/>
              </w:rPr>
              <w:t>e</w:t>
            </w:r>
            <w:r w:rsidR="00E947E8" w:rsidRPr="000D600B">
              <w:rPr>
                <w:rFonts w:ascii="Trebuchet MS" w:hAnsi="Trebuchet MS"/>
                <w:b/>
                <w:sz w:val="26"/>
                <w:szCs w:val="26"/>
              </w:rPr>
              <w:t xml:space="preserve"> militare </w:t>
            </w:r>
            <w:r w:rsidR="00127204" w:rsidRPr="000D600B">
              <w:rPr>
                <w:rFonts w:ascii="Trebuchet MS" w:hAnsi="Trebuchet MS"/>
                <w:b/>
                <w:sz w:val="26"/>
                <w:szCs w:val="26"/>
              </w:rPr>
              <w:t>situate în</w:t>
            </w:r>
            <w:r w:rsidR="00E947E8" w:rsidRPr="000D600B">
              <w:rPr>
                <w:rFonts w:ascii="Trebuchet MS" w:hAnsi="Trebuchet MS"/>
                <w:b/>
                <w:sz w:val="26"/>
                <w:szCs w:val="26"/>
              </w:rPr>
              <w:t xml:space="preserve"> raza lor de activitate</w:t>
            </w:r>
            <w:r w:rsidR="00127204" w:rsidRPr="003F178E">
              <w:rPr>
                <w:rFonts w:ascii="Trebuchet MS" w:hAnsi="Trebuchet MS"/>
                <w:sz w:val="26"/>
                <w:szCs w:val="26"/>
              </w:rPr>
              <w:t xml:space="preserve">, după cum urmează: </w:t>
            </w:r>
          </w:p>
          <w:p w14:paraId="5460D30F" w14:textId="503AF3F3" w:rsidR="00E947E8" w:rsidRPr="003F178E" w:rsidRDefault="002232FC" w:rsidP="002232FC">
            <w:pPr>
              <w:pStyle w:val="ListParagraph"/>
              <w:numPr>
                <w:ilvl w:val="0"/>
                <w:numId w:val="35"/>
              </w:numPr>
              <w:ind w:right="28"/>
              <w:jc w:val="both"/>
              <w:rPr>
                <w:rFonts w:ascii="Trebuchet MS" w:hAnsi="Trebuchet MS"/>
                <w:sz w:val="26"/>
                <w:szCs w:val="26"/>
              </w:rPr>
            </w:pPr>
            <w:r w:rsidRPr="003F178E">
              <w:rPr>
                <w:rFonts w:ascii="Trebuchet MS" w:hAnsi="Trebuchet MS"/>
                <w:sz w:val="26"/>
                <w:szCs w:val="26"/>
              </w:rPr>
              <w:t>s</w:t>
            </w:r>
            <w:r w:rsidR="00127204" w:rsidRPr="003F178E">
              <w:rPr>
                <w:rFonts w:ascii="Trebuchet MS" w:hAnsi="Trebuchet MS"/>
                <w:sz w:val="26"/>
                <w:szCs w:val="26"/>
              </w:rPr>
              <w:t xml:space="preserve">ă asigure </w:t>
            </w:r>
            <w:r w:rsidR="00E947E8" w:rsidRPr="003F178E">
              <w:rPr>
                <w:rFonts w:ascii="Trebuchet MS" w:hAnsi="Trebuchet MS"/>
                <w:sz w:val="26"/>
                <w:szCs w:val="26"/>
              </w:rPr>
              <w:t>terenurile, localurile, instalaţiile de telecomunicaţii, sistemele şi serviciile informatice, autoturismele, alte dotări şi materiale, precum şi fondurile necesare desfăşurării activităţii specifice</w:t>
            </w:r>
            <w:r w:rsidR="00127204" w:rsidRPr="003F178E">
              <w:rPr>
                <w:rFonts w:ascii="Trebuchet MS" w:hAnsi="Trebuchet MS"/>
                <w:sz w:val="26"/>
                <w:szCs w:val="26"/>
              </w:rPr>
              <w:t xml:space="preserve">; </w:t>
            </w:r>
          </w:p>
          <w:p w14:paraId="62AD8C23" w14:textId="77777777" w:rsidR="002232FC" w:rsidRPr="003F178E" w:rsidRDefault="00127204" w:rsidP="002232FC">
            <w:pPr>
              <w:pStyle w:val="ListParagraph"/>
              <w:numPr>
                <w:ilvl w:val="0"/>
                <w:numId w:val="35"/>
              </w:numPr>
              <w:jc w:val="both"/>
              <w:rPr>
                <w:rFonts w:ascii="Trebuchet MS" w:hAnsi="Trebuchet MS"/>
                <w:sz w:val="26"/>
                <w:szCs w:val="26"/>
              </w:rPr>
            </w:pPr>
            <w:r w:rsidRPr="003F178E">
              <w:rPr>
                <w:rFonts w:ascii="Trebuchet MS" w:hAnsi="Trebuchet MS"/>
                <w:sz w:val="26"/>
                <w:szCs w:val="26"/>
              </w:rPr>
              <w:t xml:space="preserve">să încheie </w:t>
            </w:r>
            <w:r w:rsidR="00E947E8" w:rsidRPr="003F178E">
              <w:rPr>
                <w:rFonts w:ascii="Trebuchet MS" w:hAnsi="Trebuchet MS"/>
                <w:sz w:val="26"/>
                <w:szCs w:val="26"/>
              </w:rPr>
              <w:t>contracte de furnizare/prestare de servicii de energie electrică, termică, alimentare cu apă, canalizare, salubritate, televiziune, radio, telefonie, telefax, poştă, fax, precum şi să achite contravaloarea acestor servicii, potrivit tarifelor în vigoare</w:t>
            </w:r>
            <w:r w:rsidRPr="003F178E">
              <w:rPr>
                <w:rFonts w:ascii="Trebuchet MS" w:hAnsi="Trebuchet MS"/>
                <w:sz w:val="26"/>
                <w:szCs w:val="26"/>
              </w:rPr>
              <w:t xml:space="preserve">; </w:t>
            </w:r>
            <w:r w:rsidR="00F34826" w:rsidRPr="003F178E">
              <w:rPr>
                <w:rFonts w:ascii="Trebuchet MS" w:hAnsi="Trebuchet MS"/>
                <w:sz w:val="26"/>
                <w:szCs w:val="26"/>
              </w:rPr>
              <w:t>obligați</w:t>
            </w:r>
            <w:r w:rsidRPr="003F178E">
              <w:rPr>
                <w:rFonts w:ascii="Trebuchet MS" w:hAnsi="Trebuchet MS"/>
                <w:sz w:val="26"/>
                <w:szCs w:val="26"/>
              </w:rPr>
              <w:t>a</w:t>
            </w:r>
            <w:r w:rsidR="00F34826" w:rsidRPr="003F178E">
              <w:rPr>
                <w:rFonts w:ascii="Trebuchet MS" w:hAnsi="Trebuchet MS"/>
                <w:sz w:val="26"/>
                <w:szCs w:val="26"/>
              </w:rPr>
              <w:t xml:space="preserve"> </w:t>
            </w:r>
            <w:r w:rsidR="00E947E8" w:rsidRPr="003F178E">
              <w:rPr>
                <w:rFonts w:ascii="Trebuchet MS" w:hAnsi="Trebuchet MS"/>
                <w:sz w:val="26"/>
                <w:szCs w:val="26"/>
              </w:rPr>
              <w:t>este valabilă şi pentru situaţia în care terenurile, localurile şi mijloacele fixe ale centrelor militare se află în administrarea Ministerului Apărării Naţionale</w:t>
            </w:r>
            <w:r w:rsidRPr="003F178E">
              <w:rPr>
                <w:rFonts w:ascii="Trebuchet MS" w:hAnsi="Trebuchet MS"/>
                <w:sz w:val="26"/>
                <w:szCs w:val="26"/>
              </w:rPr>
              <w:t xml:space="preserve">; </w:t>
            </w:r>
          </w:p>
          <w:p w14:paraId="31000FFE" w14:textId="77777777" w:rsidR="002232FC" w:rsidRPr="003F178E" w:rsidRDefault="00127204" w:rsidP="002232FC">
            <w:pPr>
              <w:pStyle w:val="ListParagraph"/>
              <w:numPr>
                <w:ilvl w:val="0"/>
                <w:numId w:val="35"/>
              </w:numPr>
              <w:jc w:val="both"/>
              <w:rPr>
                <w:rFonts w:ascii="Trebuchet MS" w:hAnsi="Trebuchet MS"/>
                <w:sz w:val="26"/>
                <w:szCs w:val="26"/>
              </w:rPr>
            </w:pPr>
            <w:r w:rsidRPr="003F178E">
              <w:rPr>
                <w:rFonts w:ascii="Trebuchet MS" w:hAnsi="Trebuchet MS"/>
                <w:sz w:val="26"/>
                <w:szCs w:val="26"/>
              </w:rPr>
              <w:t xml:space="preserve">să suporte contravaloarea cheltuielilor de reparaţii, </w:t>
            </w:r>
            <w:r w:rsidRPr="003F178E">
              <w:rPr>
                <w:rFonts w:ascii="Trebuchet MS" w:hAnsi="Trebuchet MS"/>
                <w:sz w:val="26"/>
                <w:szCs w:val="26"/>
              </w:rPr>
              <w:lastRenderedPageBreak/>
              <w:t>întreţinere şi amenajare a localurilor centrelor militare zonale, judeţene şi de sector, cu excepția reparaţiilor capitale pentru localurile aflate în administrarea Ministerului Apărării se suportă de acest minister.</w:t>
            </w:r>
          </w:p>
          <w:p w14:paraId="08DD29E3" w14:textId="77777777" w:rsidR="002232FC" w:rsidRPr="003F178E" w:rsidRDefault="00127204" w:rsidP="002232FC">
            <w:pPr>
              <w:pStyle w:val="ListParagraph"/>
              <w:numPr>
                <w:ilvl w:val="0"/>
                <w:numId w:val="35"/>
              </w:numPr>
              <w:jc w:val="both"/>
              <w:rPr>
                <w:rFonts w:ascii="Trebuchet MS" w:hAnsi="Trebuchet MS"/>
                <w:sz w:val="26"/>
                <w:szCs w:val="26"/>
              </w:rPr>
            </w:pPr>
            <w:r w:rsidRPr="003F178E">
              <w:rPr>
                <w:rFonts w:ascii="Trebuchet MS" w:hAnsi="Trebuchet MS"/>
                <w:sz w:val="26"/>
                <w:szCs w:val="26"/>
              </w:rPr>
              <w:t xml:space="preserve">să suporte contravaloarea cheltuielilor de modernizare a patrimoniului centrelor militare, cele pentru achiziţionarea de carburanţi-lubrifianţi şi pentru paza localurilor centrelor militare; </w:t>
            </w:r>
          </w:p>
          <w:p w14:paraId="1BC152A7" w14:textId="556B1A4F" w:rsidR="00127204" w:rsidRPr="003F178E" w:rsidRDefault="00127204" w:rsidP="002232FC">
            <w:pPr>
              <w:pStyle w:val="ListParagraph"/>
              <w:numPr>
                <w:ilvl w:val="0"/>
                <w:numId w:val="35"/>
              </w:numPr>
              <w:jc w:val="both"/>
              <w:rPr>
                <w:rFonts w:ascii="Trebuchet MS" w:hAnsi="Trebuchet MS"/>
                <w:sz w:val="26"/>
                <w:szCs w:val="26"/>
              </w:rPr>
            </w:pPr>
            <w:r w:rsidRPr="003F178E">
              <w:rPr>
                <w:rFonts w:ascii="Trebuchet MS" w:hAnsi="Trebuchet MS"/>
                <w:sz w:val="26"/>
                <w:szCs w:val="26"/>
              </w:rPr>
              <w:t>să asigure plata personalului din afara centrelor militare care desfăşoară activitate în cadrul comisiilor locale de recrutare-încorporare.</w:t>
            </w:r>
          </w:p>
          <w:p w14:paraId="453BA319" w14:textId="51D81889" w:rsidR="00142A07" w:rsidRPr="008338EB" w:rsidRDefault="00127204" w:rsidP="008338EB">
            <w:pPr>
              <w:ind w:firstLine="461"/>
              <w:jc w:val="both"/>
              <w:rPr>
                <w:rFonts w:ascii="Trebuchet MS" w:hAnsi="Trebuchet MS"/>
                <w:b/>
                <w:bCs/>
                <w:sz w:val="26"/>
                <w:szCs w:val="26"/>
              </w:rPr>
            </w:pPr>
            <w:r w:rsidRPr="008338EB">
              <w:rPr>
                <w:rFonts w:ascii="Trebuchet MS" w:hAnsi="Trebuchet MS"/>
                <w:b/>
                <w:bCs/>
                <w:sz w:val="26"/>
                <w:szCs w:val="26"/>
              </w:rPr>
              <w:t xml:space="preserve">Având în vedere </w:t>
            </w:r>
            <w:r w:rsidR="00AA5C4E" w:rsidRPr="008338EB">
              <w:rPr>
                <w:rFonts w:ascii="Trebuchet MS" w:hAnsi="Trebuchet MS"/>
                <w:b/>
                <w:bCs/>
                <w:sz w:val="26"/>
                <w:szCs w:val="26"/>
              </w:rPr>
              <w:t xml:space="preserve">presiunea asupra bugetelor locale, precum și gradul de îndatorare al unor unități administrativ-teritoriale, este necesar transferul acestor obligații către bugetul de stat. </w:t>
            </w:r>
          </w:p>
          <w:p w14:paraId="3E9D20FC" w14:textId="1E12B29C" w:rsidR="00E947E8" w:rsidRPr="003F178E" w:rsidRDefault="008338EB" w:rsidP="002232FC">
            <w:pPr>
              <w:ind w:right="28" w:firstLine="461"/>
              <w:jc w:val="both"/>
              <w:rPr>
                <w:rFonts w:ascii="Trebuchet MS" w:hAnsi="Trebuchet MS"/>
                <w:sz w:val="26"/>
                <w:szCs w:val="26"/>
              </w:rPr>
            </w:pPr>
            <w:r w:rsidRPr="008338EB">
              <w:rPr>
                <w:rFonts w:ascii="Trebuchet MS" w:hAnsi="Trebuchet MS"/>
                <w:b/>
                <w:bCs/>
                <w:sz w:val="26"/>
                <w:szCs w:val="26"/>
              </w:rPr>
              <w:t>7.</w:t>
            </w:r>
            <w:r>
              <w:rPr>
                <w:rFonts w:ascii="Trebuchet MS" w:hAnsi="Trebuchet MS"/>
                <w:sz w:val="26"/>
                <w:szCs w:val="26"/>
              </w:rPr>
              <w:t xml:space="preserve"> </w:t>
            </w:r>
            <w:r w:rsidR="00EB30F4" w:rsidRPr="003F178E">
              <w:rPr>
                <w:rFonts w:ascii="Trebuchet MS" w:hAnsi="Trebuchet MS"/>
                <w:sz w:val="26"/>
                <w:szCs w:val="26"/>
              </w:rPr>
              <w:t xml:space="preserve">Legea nr. 672/2002 privind auditul public intern,  republicată, prevede în prezent </w:t>
            </w:r>
            <w:r w:rsidR="00EB30F4" w:rsidRPr="000D600B">
              <w:rPr>
                <w:rFonts w:ascii="Trebuchet MS" w:hAnsi="Trebuchet MS"/>
                <w:b/>
                <w:sz w:val="26"/>
                <w:szCs w:val="26"/>
              </w:rPr>
              <w:t>modalitatea de organizare a compartimentelor de audit public intern</w:t>
            </w:r>
            <w:r w:rsidR="00EB30F4" w:rsidRPr="003F178E">
              <w:rPr>
                <w:rFonts w:ascii="Trebuchet MS" w:hAnsi="Trebuchet MS"/>
                <w:sz w:val="26"/>
                <w:szCs w:val="26"/>
              </w:rPr>
              <w:t>, respectiv direcţie generală, direcţie, serviciu, birou sau compartiment cu minimum 2 auditori interni, angajaţi cu normă întreagă.</w:t>
            </w:r>
          </w:p>
          <w:p w14:paraId="44F8A7B7" w14:textId="6A322931" w:rsidR="00EB30F4" w:rsidRPr="008338EB" w:rsidRDefault="00EB30F4" w:rsidP="008338EB">
            <w:pPr>
              <w:ind w:right="28" w:firstLine="323"/>
              <w:jc w:val="both"/>
              <w:rPr>
                <w:rFonts w:ascii="Trebuchet MS" w:hAnsi="Trebuchet MS"/>
                <w:b/>
                <w:bCs/>
                <w:sz w:val="26"/>
                <w:szCs w:val="26"/>
              </w:rPr>
            </w:pPr>
            <w:r w:rsidRPr="008338EB">
              <w:rPr>
                <w:rFonts w:ascii="Trebuchet MS" w:hAnsi="Trebuchet MS"/>
                <w:b/>
                <w:bCs/>
                <w:sz w:val="26"/>
                <w:szCs w:val="26"/>
              </w:rPr>
              <w:t>Având în vedere constrângerile bugetare care impun o utilizare rațională a fondurilor publice, este necesar ca dimensionarea structurilor la nivelul autorităților administrației publice locale se fie realizată în funcție de necesitățile stabilite conform specificului local.</w:t>
            </w:r>
          </w:p>
          <w:p w14:paraId="08CD0E2B" w14:textId="597BD651" w:rsidR="002C78A5" w:rsidRPr="003F178E" w:rsidRDefault="008338EB" w:rsidP="002232FC">
            <w:pPr>
              <w:ind w:right="28" w:firstLine="464"/>
              <w:jc w:val="both"/>
              <w:rPr>
                <w:rFonts w:ascii="Trebuchet MS" w:hAnsi="Trebuchet MS"/>
                <w:color w:val="000000"/>
                <w:sz w:val="26"/>
                <w:szCs w:val="26"/>
                <w:shd w:val="clear" w:color="auto" w:fill="FFFFFF"/>
              </w:rPr>
            </w:pPr>
            <w:r w:rsidRPr="008338EB">
              <w:rPr>
                <w:rFonts w:ascii="Trebuchet MS" w:hAnsi="Trebuchet MS"/>
                <w:b/>
                <w:bCs/>
                <w:color w:val="000000"/>
                <w:sz w:val="26"/>
                <w:szCs w:val="26"/>
                <w:shd w:val="clear" w:color="auto" w:fill="FFFFFF"/>
              </w:rPr>
              <w:t>8.</w:t>
            </w:r>
            <w:r>
              <w:rPr>
                <w:rFonts w:ascii="Trebuchet MS" w:hAnsi="Trebuchet MS"/>
                <w:color w:val="000000"/>
                <w:sz w:val="26"/>
                <w:szCs w:val="26"/>
                <w:shd w:val="clear" w:color="auto" w:fill="FFFFFF"/>
              </w:rPr>
              <w:t xml:space="preserve"> </w:t>
            </w:r>
            <w:r w:rsidR="00E6579D" w:rsidRPr="003F178E">
              <w:rPr>
                <w:rFonts w:ascii="Trebuchet MS" w:hAnsi="Trebuchet MS"/>
                <w:color w:val="000000"/>
                <w:sz w:val="26"/>
                <w:szCs w:val="26"/>
                <w:shd w:val="clear" w:color="auto" w:fill="FFFFFF"/>
              </w:rPr>
              <w:t xml:space="preserve">Legislația în vigoare în prezent în domeniul achizițiilor publice prevede </w:t>
            </w:r>
            <w:r w:rsidR="00E6579D" w:rsidRPr="000D600B">
              <w:rPr>
                <w:rFonts w:ascii="Trebuchet MS" w:hAnsi="Trebuchet MS"/>
                <w:b/>
                <w:color w:val="000000"/>
                <w:sz w:val="26"/>
                <w:szCs w:val="26"/>
                <w:shd w:val="clear" w:color="auto" w:fill="FFFFFF"/>
              </w:rPr>
              <w:t>necesitatea existenței, la nivelul instituțiilor publice, a u</w:t>
            </w:r>
            <w:r w:rsidR="002C78A5" w:rsidRPr="000D600B">
              <w:rPr>
                <w:rFonts w:ascii="Trebuchet MS" w:hAnsi="Trebuchet MS"/>
                <w:b/>
                <w:color w:val="000000"/>
                <w:sz w:val="26"/>
                <w:szCs w:val="26"/>
                <w:shd w:val="clear" w:color="auto" w:fill="FFFFFF"/>
              </w:rPr>
              <w:t>n</w:t>
            </w:r>
            <w:r w:rsidR="00E6579D" w:rsidRPr="000D600B">
              <w:rPr>
                <w:rFonts w:ascii="Trebuchet MS" w:hAnsi="Trebuchet MS"/>
                <w:b/>
                <w:color w:val="000000"/>
                <w:sz w:val="26"/>
                <w:szCs w:val="26"/>
                <w:shd w:val="clear" w:color="auto" w:fill="FFFFFF"/>
              </w:rPr>
              <w:t>ui</w:t>
            </w:r>
            <w:r w:rsidR="002C78A5" w:rsidRPr="000D600B">
              <w:rPr>
                <w:rFonts w:ascii="Trebuchet MS" w:hAnsi="Trebuchet MS"/>
                <w:b/>
                <w:color w:val="000000"/>
                <w:sz w:val="26"/>
                <w:szCs w:val="26"/>
                <w:shd w:val="clear" w:color="auto" w:fill="FFFFFF"/>
              </w:rPr>
              <w:t xml:space="preserve"> compartiment intern specializat</w:t>
            </w:r>
            <w:r w:rsidR="002C78A5" w:rsidRPr="003F178E">
              <w:rPr>
                <w:rFonts w:ascii="Trebuchet MS" w:hAnsi="Trebuchet MS"/>
                <w:color w:val="000000"/>
                <w:sz w:val="26"/>
                <w:szCs w:val="26"/>
                <w:shd w:val="clear" w:color="auto" w:fill="FFFFFF"/>
              </w:rPr>
              <w:t>, format, de regulă, din minimum trei persoane, dintre care cel puțin două treimi având studii superioare, precum și specializări în domeniul achizițiilor</w:t>
            </w:r>
            <w:r w:rsidR="00E6579D" w:rsidRPr="003F178E">
              <w:rPr>
                <w:rFonts w:ascii="Trebuchet MS" w:hAnsi="Trebuchet MS"/>
                <w:color w:val="000000"/>
                <w:sz w:val="26"/>
                <w:szCs w:val="26"/>
                <w:shd w:val="clear" w:color="auto" w:fill="FFFFFF"/>
              </w:rPr>
              <w:t xml:space="preserve">. </w:t>
            </w:r>
          </w:p>
          <w:p w14:paraId="6FAA304D" w14:textId="21632C72" w:rsidR="00DC3AAB" w:rsidRPr="008338EB" w:rsidRDefault="0019466A" w:rsidP="008338EB">
            <w:pPr>
              <w:jc w:val="both"/>
              <w:rPr>
                <w:rFonts w:ascii="Trebuchet MS" w:hAnsi="Trebuchet MS"/>
                <w:b/>
                <w:bCs/>
                <w:sz w:val="26"/>
                <w:szCs w:val="26"/>
              </w:rPr>
            </w:pPr>
            <w:r w:rsidRPr="008338EB">
              <w:rPr>
                <w:rFonts w:ascii="Trebuchet MS" w:hAnsi="Trebuchet MS"/>
                <w:b/>
                <w:bCs/>
                <w:sz w:val="26"/>
                <w:szCs w:val="26"/>
              </w:rPr>
              <w:t>Având în vedere constrângerile bugetare, care impun o utilizare rațională a fondurilor publice, sunt necesare demersuri de gestionare a deficitului bugetar excesiv cu care se confruntă România.</w:t>
            </w:r>
          </w:p>
          <w:p w14:paraId="79754638" w14:textId="07C8EDAA" w:rsidR="00DC3AAB" w:rsidRPr="00D0686E" w:rsidRDefault="008338EB" w:rsidP="00787133">
            <w:pPr>
              <w:shd w:val="clear" w:color="auto" w:fill="FFFFFF" w:themeFill="background1"/>
              <w:ind w:firstLine="457"/>
              <w:jc w:val="both"/>
              <w:rPr>
                <w:rFonts w:ascii="Trebuchet MS" w:eastAsia="SimSun" w:hAnsi="Trebuchet MS" w:cs="Mangal"/>
                <w:color w:val="000000" w:themeColor="text1"/>
                <w:kern w:val="1"/>
                <w:sz w:val="26"/>
                <w:szCs w:val="26"/>
                <w:lang w:eastAsia="hi-IN" w:bidi="hi-IN"/>
              </w:rPr>
            </w:pPr>
            <w:r w:rsidRPr="008338EB">
              <w:rPr>
                <w:rFonts w:ascii="Trebuchet MS" w:eastAsia="SimSun" w:hAnsi="Trebuchet MS" w:cs="Mangal"/>
                <w:b/>
                <w:bCs/>
                <w:color w:val="000000" w:themeColor="text1"/>
                <w:kern w:val="1"/>
                <w:sz w:val="26"/>
                <w:szCs w:val="26"/>
                <w:lang w:eastAsia="hi-IN" w:bidi="hi-IN"/>
              </w:rPr>
              <w:t>9.</w:t>
            </w:r>
            <w:r>
              <w:rPr>
                <w:rFonts w:ascii="Trebuchet MS" w:eastAsia="SimSun" w:hAnsi="Trebuchet MS" w:cs="Mangal"/>
                <w:color w:val="000000" w:themeColor="text1"/>
                <w:kern w:val="1"/>
                <w:sz w:val="26"/>
                <w:szCs w:val="26"/>
                <w:lang w:eastAsia="hi-IN" w:bidi="hi-IN"/>
              </w:rPr>
              <w:t xml:space="preserve"> </w:t>
            </w:r>
            <w:r w:rsidR="00547328" w:rsidRPr="008338EB">
              <w:rPr>
                <w:rFonts w:ascii="Trebuchet MS" w:eastAsia="SimSun" w:hAnsi="Trebuchet MS" w:cs="Mangal"/>
                <w:b/>
                <w:bCs/>
                <w:color w:val="000000" w:themeColor="text1"/>
                <w:kern w:val="1"/>
                <w:sz w:val="26"/>
                <w:szCs w:val="26"/>
                <w:lang w:eastAsia="hi-IN" w:bidi="hi-IN"/>
              </w:rPr>
              <w:t>Personalul Autorității Naționale de Reglementare pentru Serviciile Comunitare de Utilități Publice (A.N.R.S.C.) beneficiază de o politică salarială independentă, stabilită prin negociere la nivelul instituției.</w:t>
            </w:r>
            <w:r w:rsidR="00547328" w:rsidRPr="00D0686E">
              <w:rPr>
                <w:rFonts w:ascii="Trebuchet MS" w:eastAsia="SimSun" w:hAnsi="Trebuchet MS" w:cs="Mangal"/>
                <w:color w:val="000000" w:themeColor="text1"/>
                <w:kern w:val="1"/>
                <w:sz w:val="26"/>
                <w:szCs w:val="26"/>
                <w:lang w:eastAsia="hi-IN" w:bidi="hi-IN"/>
              </w:rPr>
              <w:t xml:space="preserve"> Salariul maxim permis în grila de salarizare este corelat cu salariul personalului din aparatul de lucru al Guvernului.</w:t>
            </w:r>
            <w:r>
              <w:rPr>
                <w:rFonts w:ascii="Trebuchet MS" w:eastAsia="SimSun" w:hAnsi="Trebuchet MS" w:cs="Mangal"/>
                <w:color w:val="000000" w:themeColor="text1"/>
                <w:kern w:val="1"/>
                <w:sz w:val="26"/>
                <w:szCs w:val="26"/>
                <w:lang w:eastAsia="hi-IN" w:bidi="hi-IN"/>
              </w:rPr>
              <w:t xml:space="preserve"> </w:t>
            </w:r>
            <w:r w:rsidR="00547328" w:rsidRPr="00D0686E">
              <w:rPr>
                <w:rFonts w:ascii="Trebuchet MS" w:eastAsia="SimSun" w:hAnsi="Trebuchet MS" w:cs="Mangal"/>
                <w:color w:val="000000" w:themeColor="text1"/>
                <w:kern w:val="1"/>
                <w:sz w:val="26"/>
                <w:szCs w:val="26"/>
                <w:lang w:eastAsia="hi-IN" w:bidi="hi-IN"/>
              </w:rPr>
              <w:t>Consiliul de administrație al A.N.L. poate avea între 5 și 7 membri desemnați și numiți prin ordin al ministrului dezvoltării, lucrărilor publice și administrației.</w:t>
            </w:r>
            <w:r>
              <w:rPr>
                <w:rFonts w:ascii="Trebuchet MS" w:eastAsia="SimSun" w:hAnsi="Trebuchet MS" w:cs="Mangal"/>
                <w:color w:val="000000" w:themeColor="text1"/>
                <w:kern w:val="1"/>
                <w:sz w:val="26"/>
                <w:szCs w:val="26"/>
                <w:lang w:eastAsia="hi-IN" w:bidi="hi-IN"/>
              </w:rPr>
              <w:t xml:space="preserve"> </w:t>
            </w:r>
            <w:r w:rsidR="00547328" w:rsidRPr="00D0686E">
              <w:rPr>
                <w:rFonts w:ascii="Trebuchet MS" w:eastAsia="SimSun" w:hAnsi="Trebuchet MS" w:cs="Mangal"/>
                <w:color w:val="000000" w:themeColor="text1"/>
                <w:kern w:val="1"/>
                <w:sz w:val="26"/>
                <w:szCs w:val="26"/>
                <w:lang w:eastAsia="hi-IN" w:bidi="hi-IN"/>
              </w:rPr>
              <w:t xml:space="preserve">Consiliul de administrație al Agenției Naționale de Cadastru și Publicitate Imobiliară (ANCPI) este format din 9 membri, reprezentând sectorul public și privat, numiți exclusiv pe </w:t>
            </w:r>
            <w:r w:rsidR="00547328" w:rsidRPr="00D0686E">
              <w:rPr>
                <w:rFonts w:ascii="Trebuchet MS" w:eastAsia="SimSun" w:hAnsi="Trebuchet MS" w:cs="Mangal"/>
                <w:color w:val="000000" w:themeColor="text1"/>
                <w:kern w:val="1"/>
                <w:sz w:val="26"/>
                <w:szCs w:val="26"/>
                <w:lang w:eastAsia="hi-IN" w:bidi="hi-IN"/>
              </w:rPr>
              <w:lastRenderedPageBreak/>
              <w:t>criterii de competență profesională, președintele consiliului fiind directorul general al ANCPI.</w:t>
            </w:r>
          </w:p>
          <w:p w14:paraId="01D740B8" w14:textId="7BAC3923" w:rsidR="00DC3AAB" w:rsidRPr="001D6E49" w:rsidRDefault="008338EB" w:rsidP="00D0686E">
            <w:pPr>
              <w:shd w:val="clear" w:color="auto" w:fill="FFFFFF" w:themeFill="background1"/>
              <w:ind w:firstLine="457"/>
              <w:jc w:val="both"/>
              <w:rPr>
                <w:rFonts w:ascii="Trebuchet MS" w:eastAsia="SimSun" w:hAnsi="Trebuchet MS" w:cs="Mangal"/>
                <w:b/>
                <w:bCs/>
                <w:color w:val="000000" w:themeColor="text1"/>
                <w:kern w:val="1"/>
                <w:sz w:val="26"/>
                <w:szCs w:val="26"/>
                <w:lang w:eastAsia="hi-IN" w:bidi="hi-IN"/>
              </w:rPr>
            </w:pPr>
            <w:r w:rsidRPr="008338EB">
              <w:rPr>
                <w:rFonts w:ascii="Trebuchet MS" w:eastAsia="SimSun" w:hAnsi="Trebuchet MS" w:cs="Mangal"/>
                <w:b/>
                <w:bCs/>
                <w:color w:val="000000" w:themeColor="text1"/>
                <w:kern w:val="1"/>
                <w:sz w:val="26"/>
                <w:szCs w:val="26"/>
                <w:lang w:eastAsia="hi-IN" w:bidi="hi-IN"/>
              </w:rPr>
              <w:t>10.</w:t>
            </w:r>
            <w:r>
              <w:rPr>
                <w:rFonts w:ascii="Trebuchet MS" w:eastAsia="SimSun" w:hAnsi="Trebuchet MS" w:cs="Mangal"/>
                <w:color w:val="000000" w:themeColor="text1"/>
                <w:kern w:val="1"/>
                <w:sz w:val="26"/>
                <w:szCs w:val="26"/>
                <w:lang w:eastAsia="hi-IN" w:bidi="hi-IN"/>
              </w:rPr>
              <w:t xml:space="preserve"> </w:t>
            </w:r>
            <w:r w:rsidR="00DC3AAB" w:rsidRPr="001D6E49">
              <w:rPr>
                <w:rFonts w:ascii="Trebuchet MS" w:eastAsia="SimSun" w:hAnsi="Trebuchet MS" w:cs="Mangal"/>
                <w:b/>
                <w:bCs/>
                <w:color w:val="000000" w:themeColor="text1"/>
                <w:kern w:val="1"/>
                <w:sz w:val="26"/>
                <w:szCs w:val="26"/>
                <w:lang w:eastAsia="hi-IN" w:bidi="hi-IN"/>
              </w:rPr>
              <w:t>Imobilul „Palatul Parlamentului”, situat în municipiul București, str. Izvor nr. 2-4, sector 5, face parte din domeniul public al statului și se află în prezent în administrarea Regiei Autonome „Administrația Patrimoniului Protocolului de Stat” (RA-APPS), aflată sub autoritatea Secretariatului General al Guvernului.</w:t>
            </w:r>
          </w:p>
          <w:p w14:paraId="470E9E3C" w14:textId="3BB7C986" w:rsidR="00DC3AAB" w:rsidRPr="001D6E49" w:rsidRDefault="00DC3AAB" w:rsidP="001D6E49">
            <w:pPr>
              <w:shd w:val="clear" w:color="auto" w:fill="FFFFFF" w:themeFill="background1"/>
              <w:ind w:firstLine="457"/>
              <w:jc w:val="both"/>
              <w:rPr>
                <w:rFonts w:ascii="Trebuchet MS" w:eastAsia="SimSun" w:hAnsi="Trebuchet MS" w:cs="Mangal"/>
                <w:color w:val="000000" w:themeColor="text1"/>
                <w:kern w:val="1"/>
                <w:sz w:val="26"/>
                <w:szCs w:val="26"/>
                <w:lang w:eastAsia="hi-IN" w:bidi="hi-IN"/>
              </w:rPr>
            </w:pPr>
            <w:r w:rsidRPr="001D6E49">
              <w:rPr>
                <w:rFonts w:ascii="Trebuchet MS" w:eastAsia="SimSun" w:hAnsi="Trebuchet MS" w:cs="Mangal"/>
                <w:b/>
                <w:bCs/>
                <w:color w:val="000000" w:themeColor="text1"/>
                <w:kern w:val="1"/>
                <w:sz w:val="26"/>
                <w:szCs w:val="26"/>
                <w:lang w:eastAsia="hi-IN" w:bidi="hi-IN"/>
              </w:rPr>
              <w:t>O parte din acest imobil nu este utilizată la întreaga capacitate, iar spațiile respective nu răspund în prezent unor nevoi administrative directe ale RA-APPS</w:t>
            </w:r>
            <w:r w:rsidRPr="00D0686E">
              <w:rPr>
                <w:rFonts w:ascii="Trebuchet MS" w:eastAsia="SimSun" w:hAnsi="Trebuchet MS" w:cs="Mangal"/>
                <w:color w:val="000000" w:themeColor="text1"/>
                <w:kern w:val="1"/>
                <w:sz w:val="26"/>
                <w:szCs w:val="26"/>
                <w:lang w:eastAsia="hi-IN" w:bidi="hi-IN"/>
              </w:rPr>
              <w:t>, fiind destinate unor activități de suport mai degrabă decât unor atribuții curente ale regiei.</w:t>
            </w:r>
          </w:p>
          <w:p w14:paraId="613284D4" w14:textId="3AC65D16" w:rsidR="00844582" w:rsidRPr="00F94BEB" w:rsidRDefault="001D6E49" w:rsidP="00844582">
            <w:pPr>
              <w:ind w:firstLine="457"/>
              <w:jc w:val="both"/>
              <w:rPr>
                <w:rFonts w:ascii="Trebuchet MS" w:eastAsia="SimSun" w:hAnsi="Trebuchet MS" w:cs="Mangal"/>
                <w:color w:val="000000" w:themeColor="text1"/>
                <w:kern w:val="1"/>
                <w:sz w:val="26"/>
                <w:szCs w:val="26"/>
                <w:lang w:eastAsia="hi-IN" w:bidi="hi-IN"/>
              </w:rPr>
            </w:pPr>
            <w:r w:rsidRPr="001D6E49">
              <w:rPr>
                <w:rFonts w:ascii="Trebuchet MS" w:eastAsia="SimSun" w:hAnsi="Trebuchet MS" w:cs="Mangal"/>
                <w:b/>
                <w:bCs/>
                <w:color w:val="000000" w:themeColor="text1"/>
                <w:kern w:val="1"/>
                <w:sz w:val="26"/>
                <w:szCs w:val="26"/>
                <w:lang w:eastAsia="hi-IN" w:bidi="hi-IN"/>
              </w:rPr>
              <w:t>11.</w:t>
            </w:r>
            <w:r>
              <w:rPr>
                <w:rFonts w:ascii="Trebuchet MS" w:eastAsia="SimSun" w:hAnsi="Trebuchet MS" w:cs="Mangal"/>
                <w:color w:val="000000" w:themeColor="text1"/>
                <w:kern w:val="1"/>
                <w:sz w:val="26"/>
                <w:szCs w:val="26"/>
                <w:lang w:eastAsia="hi-IN" w:bidi="hi-IN"/>
              </w:rPr>
              <w:t xml:space="preserve"> </w:t>
            </w:r>
            <w:r w:rsidR="00844582" w:rsidRPr="00F94BEB">
              <w:rPr>
                <w:rFonts w:ascii="Trebuchet MS" w:eastAsia="SimSun" w:hAnsi="Trebuchet MS" w:cs="Mangal"/>
                <w:color w:val="000000" w:themeColor="text1"/>
                <w:kern w:val="1"/>
                <w:sz w:val="26"/>
                <w:szCs w:val="26"/>
                <w:lang w:eastAsia="hi-IN" w:bidi="hi-IN"/>
              </w:rPr>
              <w:t xml:space="preserve">În prezent, cadrul normativ care reglementează impozitele, taxele şi contribuțiile sociale din România este reprezentat, în principal, de </w:t>
            </w:r>
            <w:r w:rsidR="00844582" w:rsidRPr="00F94BEB">
              <w:rPr>
                <w:rFonts w:ascii="Trebuchet MS" w:eastAsia="SimSun" w:hAnsi="Trebuchet MS" w:cs="Mangal"/>
                <w:color w:val="000000" w:themeColor="text1"/>
                <w:kern w:val="1"/>
                <w:sz w:val="26"/>
                <w:szCs w:val="26"/>
                <w:u w:val="single"/>
                <w:lang w:eastAsia="hi-IN" w:bidi="hi-IN"/>
              </w:rPr>
              <w:t>Legea nr. 227/2015</w:t>
            </w:r>
            <w:r w:rsidR="00844582" w:rsidRPr="00F94BEB">
              <w:rPr>
                <w:rFonts w:ascii="Trebuchet MS" w:eastAsia="SimSun" w:hAnsi="Trebuchet MS" w:cs="Mangal"/>
                <w:color w:val="000000" w:themeColor="text1"/>
                <w:kern w:val="1"/>
                <w:sz w:val="26"/>
                <w:szCs w:val="26"/>
                <w:lang w:eastAsia="hi-IN" w:bidi="hi-IN"/>
              </w:rPr>
              <w:t xml:space="preserve"> privind Codul fiscal, cu modificările și completările ulterioare.</w:t>
            </w:r>
          </w:p>
          <w:p w14:paraId="6A1E9E64" w14:textId="77777777" w:rsidR="00844582" w:rsidRPr="00F94BEB" w:rsidRDefault="00844582" w:rsidP="00844582">
            <w:pPr>
              <w:ind w:firstLine="457"/>
              <w:jc w:val="both"/>
              <w:rPr>
                <w:rFonts w:ascii="Trebuchet MS" w:eastAsia="SimSun" w:hAnsi="Trebuchet MS" w:cs="Mangal"/>
                <w:color w:val="000000" w:themeColor="text1"/>
                <w:kern w:val="1"/>
                <w:sz w:val="26"/>
                <w:szCs w:val="26"/>
                <w:lang w:eastAsia="hi-IN" w:bidi="hi-IN"/>
              </w:rPr>
            </w:pPr>
            <w:r w:rsidRPr="00F94BEB">
              <w:rPr>
                <w:rFonts w:ascii="Trebuchet MS" w:eastAsia="SimSun" w:hAnsi="Trebuchet MS" w:cs="Mangal"/>
                <w:color w:val="000000" w:themeColor="text1"/>
                <w:kern w:val="1"/>
                <w:sz w:val="26"/>
                <w:szCs w:val="26"/>
                <w:lang w:eastAsia="hi-IN" w:bidi="hi-IN"/>
              </w:rPr>
              <w:t>Acest act normativ stabilește care sunt venituri ale bugetului de stat, bugetelor locale, bugetului asigurărilor sociale de stat, bugetului Fondului național unic de asigurări sociale de sănătate, bugetului asigurărilor pentru șomaj şi fondului de garantare pentru plata creanțelor salariale; contribuabilii care au obligația să plătească aceste impozite, taxe şi contribuţii sociale; modul de calcul şi de plată a acestora; procedura de modificare a acestor impozite, taxe şi contribuţii sociale.</w:t>
            </w:r>
          </w:p>
          <w:p w14:paraId="33AF5951" w14:textId="77777777" w:rsidR="00844582" w:rsidRPr="00F94BEB" w:rsidRDefault="00844582" w:rsidP="00844582">
            <w:pPr>
              <w:ind w:right="28" w:firstLine="461"/>
              <w:jc w:val="both"/>
              <w:rPr>
                <w:rFonts w:ascii="Trebuchet MS" w:hAnsi="Trebuchet MS"/>
                <w:color w:val="000000" w:themeColor="text1"/>
                <w:sz w:val="26"/>
                <w:szCs w:val="26"/>
              </w:rPr>
            </w:pPr>
            <w:r w:rsidRPr="00F94BEB">
              <w:rPr>
                <w:rFonts w:ascii="Trebuchet MS" w:eastAsia="SimSun" w:hAnsi="Trebuchet MS" w:cs="Mangal"/>
                <w:color w:val="000000" w:themeColor="text1"/>
                <w:kern w:val="1"/>
                <w:sz w:val="26"/>
                <w:szCs w:val="26"/>
                <w:lang w:eastAsia="hi-IN" w:bidi="hi-IN"/>
              </w:rPr>
              <w:t>De asemenea, reglementează impozitul pe clădiri, inclusiv valoarea finală a construcțiilor și obligațiile de declarare ale proprietarilor, precum și condițiile de plată și ajustare în cazul modificărilor de situație. Impozitul pe mijlocul de transport se datorează de persoana care deține dreptul de proprietate a unui mijloc de transport</w:t>
            </w:r>
            <w:r w:rsidRPr="00F94BEB">
              <w:rPr>
                <w:rFonts w:ascii="Trebuchet MS" w:hAnsi="Trebuchet MS"/>
                <w:color w:val="000000" w:themeColor="text1"/>
                <w:sz w:val="26"/>
                <w:szCs w:val="26"/>
              </w:rPr>
              <w:t xml:space="preserve"> înmatriculat sau înregistrat în România la data de 31 decembrie a anului fiscal anterior.</w:t>
            </w:r>
          </w:p>
          <w:p w14:paraId="69023CFC"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Astfel, valoarea impozabilă a clădirilor noi construite în cursul anului anterior este valoarea finală a lucrărilor de construcții.</w:t>
            </w:r>
          </w:p>
          <w:p w14:paraId="15EA711B" w14:textId="77777777" w:rsidR="00844582" w:rsidRPr="00F94BEB" w:rsidRDefault="00844582" w:rsidP="00844582">
            <w:pPr>
              <w:ind w:right="28" w:firstLine="598"/>
              <w:jc w:val="both"/>
              <w:rPr>
                <w:color w:val="000000" w:themeColor="text1"/>
              </w:rPr>
            </w:pPr>
            <w:r w:rsidRPr="00F94BEB">
              <w:rPr>
                <w:rFonts w:ascii="Trebuchet MS" w:hAnsi="Trebuchet MS"/>
                <w:color w:val="000000" w:themeColor="text1"/>
                <w:sz w:val="26"/>
                <w:szCs w:val="26"/>
              </w:rPr>
              <w:t>Impozitul pe clădiri trebuie plătit de persoana care deține clădirea la data de 31 decembrie a anului anterior. Acest impozit se referă la declararea, dobândirea, înstrăinarea și modificarea clădirilor pe parcursul anului fiscal.</w:t>
            </w:r>
            <w:r w:rsidRPr="00F94BEB">
              <w:rPr>
                <w:color w:val="000000" w:themeColor="text1"/>
              </w:rPr>
              <w:t xml:space="preserve"> </w:t>
            </w:r>
          </w:p>
          <w:p w14:paraId="5E01DF51" w14:textId="77777777" w:rsidR="00844582" w:rsidRPr="00F94BEB" w:rsidRDefault="00844582" w:rsidP="00844582">
            <w:pPr>
              <w:ind w:right="28" w:firstLine="598"/>
              <w:jc w:val="both"/>
              <w:rPr>
                <w:color w:val="000000" w:themeColor="text1"/>
              </w:rPr>
            </w:pPr>
            <w:r w:rsidRPr="00F94BEB">
              <w:rPr>
                <w:rFonts w:ascii="Trebuchet MS" w:hAnsi="Trebuchet MS"/>
                <w:color w:val="000000" w:themeColor="text1"/>
                <w:sz w:val="26"/>
                <w:szCs w:val="26"/>
              </w:rPr>
              <w:t xml:space="preserve">Legea nr. 227/2015 reglementează obligațiile legale privind declararea, dobândirea, înstrăinarea și modificarea clădirilor în contextul impozitului pe clădiri. În general, impozitul se datorează de proprietarul în data de 31 decembrie a anului anterior. Proprietarii trebuie să depună declarații fiscale la organul fiscal local în diverse situații: dobândirea sau construirea clădirilor, modificarea suprafeței sau a valorii, desființarea sau schimbarea </w:t>
            </w:r>
            <w:r w:rsidRPr="00F94BEB">
              <w:rPr>
                <w:rFonts w:ascii="Trebuchet MS" w:hAnsi="Trebuchet MS"/>
                <w:color w:val="000000" w:themeColor="text1"/>
                <w:sz w:val="26"/>
                <w:szCs w:val="26"/>
              </w:rPr>
              <w:lastRenderedPageBreak/>
              <w:t>proprietarului. În cazul modificărilor semnificative sau a schimbărilor de rang, impozitul se ajustează începând cu anul următor. De asemenea, declararea nu depinde de înregistrarea cadastrală, iar orice modificare a situației fiscale trebuie comunicată în termen de 30 de zile.</w:t>
            </w:r>
            <w:r w:rsidRPr="00F94BEB">
              <w:rPr>
                <w:color w:val="000000" w:themeColor="text1"/>
              </w:rPr>
              <w:t xml:space="preserve"> </w:t>
            </w:r>
          </w:p>
          <w:p w14:paraId="77A1D49C" w14:textId="25B1D488" w:rsidR="00B66E1B"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Totodată, autoritatea deliberativă a administrației locale, la propunerea celei executive, poate stabili cote adiționale pentru impozitele și taxele locale, bazate pe criterii economice, sociale, geografice, urbanistice și bugetare, cu excepția anumitor taxe specificate la art. 494 alin. (10) lit. b. Cotele adiționale nu pot depăși 50% din nivelurile maxime existente. Criteriile pentru stabilirea acestor cote sunt decise de autoritatea deliberativă</w:t>
            </w:r>
            <w:r w:rsidR="00B66E1B" w:rsidRPr="00F94BEB">
              <w:rPr>
                <w:rFonts w:ascii="Trebuchet MS" w:hAnsi="Trebuchet MS"/>
                <w:color w:val="000000" w:themeColor="text1"/>
                <w:sz w:val="26"/>
                <w:szCs w:val="26"/>
              </w:rPr>
              <w:t>.</w:t>
            </w:r>
          </w:p>
          <w:p w14:paraId="7634038F" w14:textId="77D770E4" w:rsidR="00844582" w:rsidRPr="00F94BEB" w:rsidRDefault="00DD4E37" w:rsidP="00844582">
            <w:pPr>
              <w:ind w:right="28" w:firstLine="598"/>
              <w:jc w:val="both"/>
              <w:rPr>
                <w:rFonts w:ascii="Trebuchet MS" w:hAnsi="Trebuchet MS"/>
                <w:color w:val="000000" w:themeColor="text1"/>
                <w:sz w:val="26"/>
                <w:szCs w:val="26"/>
              </w:rPr>
            </w:pPr>
            <w:r w:rsidRPr="00E2599F">
              <w:rPr>
                <w:rFonts w:ascii="Trebuchet MS" w:hAnsi="Trebuchet MS"/>
                <w:b/>
                <w:color w:val="000000" w:themeColor="text1"/>
                <w:sz w:val="26"/>
                <w:szCs w:val="26"/>
              </w:rPr>
              <w:t xml:space="preserve">12. </w:t>
            </w:r>
            <w:r w:rsidR="00844582" w:rsidRPr="00E2599F">
              <w:rPr>
                <w:rFonts w:ascii="Trebuchet MS" w:hAnsi="Trebuchet MS"/>
                <w:b/>
                <w:color w:val="000000" w:themeColor="text1"/>
                <w:sz w:val="26"/>
                <w:szCs w:val="26"/>
              </w:rPr>
              <w:t>Legea nr. 207/2015</w:t>
            </w:r>
            <w:r w:rsidR="00844582" w:rsidRPr="00F94BEB">
              <w:rPr>
                <w:rFonts w:ascii="Trebuchet MS" w:hAnsi="Trebuchet MS"/>
                <w:b/>
                <w:color w:val="000000" w:themeColor="text1"/>
                <w:sz w:val="26"/>
                <w:szCs w:val="26"/>
              </w:rPr>
              <w:t xml:space="preserve"> privind Codul de procedură fiscală, cu modificările și completările ulterioare</w:t>
            </w:r>
            <w:r w:rsidR="00844582" w:rsidRPr="00F94BEB">
              <w:rPr>
                <w:rFonts w:ascii="Trebuchet MS" w:hAnsi="Trebuchet MS"/>
                <w:color w:val="000000" w:themeColor="text1"/>
                <w:sz w:val="26"/>
                <w:szCs w:val="26"/>
              </w:rPr>
              <w:t>, reglementează drepturile și obligațiile părților în raporturile fiscale privind administrarea creanțelor fiscale datorate bugetului general consolidat, indiferent de autoritatea care le administrează, cu excepția cazurilor prevăzute expres de lege. Se aplică, de asemenea, pentru administrarea drepturilor vamale, redevențelor miniere, petroliere și alte creanțe bugetare asimilate creanțelor fiscale, cu condiția ca legea specială să nu prevadă altfel.</w:t>
            </w:r>
          </w:p>
          <w:p w14:paraId="447969F4" w14:textId="77777777" w:rsidR="00844582" w:rsidRPr="00F94BEB" w:rsidRDefault="00844582" w:rsidP="00844582">
            <w:pPr>
              <w:ind w:right="28" w:firstLine="598"/>
              <w:jc w:val="both"/>
              <w:rPr>
                <w:rFonts w:ascii="Trebuchet MS" w:hAnsi="Trebuchet MS"/>
                <w:b/>
                <w:color w:val="000000" w:themeColor="text1"/>
                <w:sz w:val="26"/>
                <w:szCs w:val="26"/>
              </w:rPr>
            </w:pPr>
            <w:r w:rsidRPr="00F94BEB">
              <w:rPr>
                <w:rFonts w:ascii="Trebuchet MS" w:hAnsi="Trebuchet MS"/>
                <w:b/>
                <w:color w:val="000000" w:themeColor="text1"/>
                <w:sz w:val="26"/>
                <w:szCs w:val="26"/>
              </w:rPr>
              <w:t>Codul de procedură fiscală este procedura de drept comun pentru administrarea creanțelor fiscale.</w:t>
            </w:r>
          </w:p>
          <w:p w14:paraId="00E289CA"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Prevederea privind Secretul fiscal impune personalului fiscal să păstreze confidențialitatea asupra informațiilor despre contribuabili, precum date de identificare, obligații fiscale, venituri, bunuri, plăți, conturi, transferuri, solduri, deduceri, credite, datorii și alte date obținute din declarații sau documente.</w:t>
            </w:r>
          </w:p>
          <w:p w14:paraId="0DCCBD30"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De asemenea, este obligatorie cooperarea autorităților fiscale centrale și locale, schimbând informații despre veniturile persoanelor fizice, printr-un protocol de aderare la sistemul informatic PatrimVen, transmis electronic de Ministerul Finanțelor/ANAF.</w:t>
            </w:r>
          </w:p>
          <w:p w14:paraId="028293C3"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În prezent, pentru înstrăinarea dreptului de proprietate asupra clădirilor, terenurilor și mijloacelor de transport, proprietarii trebuie să prezinte certificatul de atestare fiscală care atestă plata tuturor obligațiilor fiscale către bugetul local al unității administrativ-teritoriale unde sunt înregistrate bunurile. Astfel, proprietarul trebuie să plătească impozitul datorat pentru anul în care are loc înstrăinarea, cu excepția situației în care obligația fiscală revine altei persoane.</w:t>
            </w:r>
          </w:p>
          <w:p w14:paraId="666B5D17"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O excepție de la această regulă este pentru mijloacele de transport, pentru care proprietarii nu trebuie să prezinte certificatul de atestare fiscală dacă utilizează un formular de contract aprobat legal pentru înstrăinare-dobândire.</w:t>
            </w:r>
          </w:p>
          <w:p w14:paraId="3FDF3B39"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lastRenderedPageBreak/>
              <w:t>Actele de înstrăinare a clădirilor, terenurilor și mijloacelor de transport, care încalcă aceste prevederi, sunt considerate nule de drept.</w:t>
            </w:r>
          </w:p>
          <w:p w14:paraId="71EFD62A" w14:textId="7777777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Dispozițiile privind Publicarea listelor debitorilor care înregistrează obligaţii fiscale restante stabilesc obligația organelor fiscale de a publica trimestrial pe site lista debitorilor persoane juridice cu obligații fiscale restante și cuantumul acestora. Lista include obligațiile neachitate la sfârșitul fiecărui trimestru, stabilite de ordinul președintelui A.N.A.F. sau hotărârea consiliului local, după notificarea prealabilă a debitorilor. După plata integrală a obligațiilor, organul fiscal actualizează lista în termen de 15 zile. Totodată, se menționează situațiile în care obligațiile fiscale sunt supuse căilor de atac sau suspendării executării, iar aceste aspecte sunt reflectate în publicație.</w:t>
            </w:r>
          </w:p>
          <w:p w14:paraId="16666B9F" w14:textId="4CF7944D" w:rsidR="00B66E1B" w:rsidRPr="00844582"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Organul fiscal central și local trebuie să publice trimestrial pe site lista contribuabililor persoane juridice care au declarat și achitat la timp obligațiile fiscale, fără restanțe. Procedura de publicare se aprobă prin ordin sau hotărâre, după caz</w:t>
            </w:r>
            <w:r w:rsidR="00B66E1B" w:rsidRPr="00F94BEB">
              <w:rPr>
                <w:rFonts w:ascii="Trebuchet MS" w:hAnsi="Trebuchet MS"/>
                <w:color w:val="000000" w:themeColor="text1"/>
                <w:sz w:val="26"/>
                <w:szCs w:val="26"/>
              </w:rPr>
              <w:t>.</w:t>
            </w:r>
          </w:p>
          <w:p w14:paraId="3FD11A8D" w14:textId="31C44C3C" w:rsidR="00844582" w:rsidRPr="00F94BEB" w:rsidRDefault="008367E8" w:rsidP="00844582">
            <w:pPr>
              <w:ind w:firstLine="598"/>
              <w:jc w:val="both"/>
              <w:rPr>
                <w:rFonts w:ascii="Trebuchet MS" w:hAnsi="Trebuchet MS"/>
                <w:b/>
                <w:color w:val="000000" w:themeColor="text1"/>
                <w:sz w:val="26"/>
                <w:szCs w:val="26"/>
              </w:rPr>
            </w:pPr>
            <w:r>
              <w:rPr>
                <w:rFonts w:ascii="Trebuchet MS" w:hAnsi="Trebuchet MS"/>
                <w:b/>
                <w:color w:val="000000" w:themeColor="text1"/>
                <w:sz w:val="26"/>
                <w:szCs w:val="26"/>
              </w:rPr>
              <w:t xml:space="preserve">13. </w:t>
            </w:r>
            <w:r w:rsidR="00844582" w:rsidRPr="00F94BEB">
              <w:rPr>
                <w:rFonts w:ascii="Trebuchet MS" w:hAnsi="Trebuchet MS"/>
                <w:b/>
                <w:color w:val="000000" w:themeColor="text1"/>
                <w:sz w:val="26"/>
                <w:szCs w:val="26"/>
              </w:rPr>
              <w:t xml:space="preserve">Potrivit Ordonanței de urgență a Guvernului nr. 195/2002 privind circulația pe drumurile publice, republicată, </w:t>
            </w:r>
            <w:r w:rsidR="00844582" w:rsidRPr="00F94BEB">
              <w:rPr>
                <w:rFonts w:ascii="Trebuchet MS" w:hAnsi="Trebuchet MS"/>
                <w:color w:val="000000" w:themeColor="text1"/>
                <w:sz w:val="26"/>
                <w:szCs w:val="26"/>
              </w:rPr>
              <w:t>Direcția Generală Permise de Conducere şi Înmatriculări dezvoltă, administrează şi gestionează platforma informatică privind furnizarea de servicii publice electronice pentru înmatricularea vehiculelor de către autoritățile competente de înmatriculare. Serviciile publice electronice oferite prin platformă vizează verificarea respectării eliberării certificatelor de atestare fiscală prin care să se ateste achitarea tuturor obligațiilor de plată datorate bugetului local al unității administrativ-teritoriale în a cărei rază își au domiciliul proprietarii bunurilor care înstrăinează.</w:t>
            </w:r>
          </w:p>
          <w:p w14:paraId="53F461AC" w14:textId="77777777" w:rsidR="00844582" w:rsidRPr="00F94BEB" w:rsidRDefault="00844582" w:rsidP="00844582">
            <w:pPr>
              <w:ind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La cererea titularului permisului de conducere, perioada de suspendare a dreptului de a conduce pentru contravenții poate fi redusă cu o treime dacă acesta prezintă dovada plății amenzii aferente contravenției care a dus la suspendare. Această reducere se aprobă de către șeful poliției rutiere județene sau a municipiului București, sau de către șeful poliției rutiere din Inspectoratul General al Poliției Române, dacă sunt îndeplinite condițiile prevăzute.</w:t>
            </w:r>
          </w:p>
          <w:p w14:paraId="00B6D01E" w14:textId="7B212993" w:rsidR="00B66E1B" w:rsidRPr="001C0B8B" w:rsidRDefault="00844582" w:rsidP="001C0B8B">
            <w:pPr>
              <w:ind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Ordonanța de urgență a Guvernului nr. 195/2002, stabilește faptul că testul de verificare a cunoașterii regulilor de circulație se susține la orice serviciu al poliției rutiere. Totodată, precizează că permisul de conducere se restituie titularului sau reprezentantului său după expirarea perioadei de suspendare</w:t>
            </w:r>
            <w:r w:rsidR="00B66E1B" w:rsidRPr="00F94BEB">
              <w:rPr>
                <w:rFonts w:ascii="Trebuchet MS" w:hAnsi="Trebuchet MS"/>
                <w:color w:val="000000" w:themeColor="text1"/>
                <w:sz w:val="26"/>
                <w:szCs w:val="26"/>
              </w:rPr>
              <w:t>.</w:t>
            </w:r>
          </w:p>
          <w:p w14:paraId="0E67AD3B" w14:textId="75C3FF2C" w:rsidR="00844582" w:rsidRPr="00F94BEB" w:rsidRDefault="001C0B8B" w:rsidP="00F94BEB">
            <w:pPr>
              <w:ind w:firstLine="462"/>
              <w:jc w:val="both"/>
              <w:rPr>
                <w:rFonts w:ascii="Trebuchet MS" w:eastAsia="SimSun" w:hAnsi="Trebuchet MS" w:cs="Mangal"/>
                <w:b/>
                <w:color w:val="000000" w:themeColor="text1"/>
                <w:kern w:val="1"/>
                <w:sz w:val="26"/>
                <w:szCs w:val="26"/>
                <w:lang w:eastAsia="hi-IN" w:bidi="hi-IN"/>
              </w:rPr>
            </w:pPr>
            <w:r>
              <w:rPr>
                <w:rFonts w:ascii="Trebuchet MS" w:hAnsi="Trebuchet MS"/>
                <w:b/>
                <w:sz w:val="26"/>
                <w:szCs w:val="26"/>
              </w:rPr>
              <w:t xml:space="preserve">14. </w:t>
            </w:r>
            <w:r w:rsidR="00B66E1B" w:rsidRPr="00F94BEB">
              <w:rPr>
                <w:rFonts w:ascii="Trebuchet MS" w:hAnsi="Trebuchet MS"/>
                <w:b/>
                <w:sz w:val="26"/>
                <w:szCs w:val="26"/>
              </w:rPr>
              <w:t xml:space="preserve">Ordonanța </w:t>
            </w:r>
            <w:r w:rsidR="003308CE" w:rsidRPr="00F94BEB">
              <w:rPr>
                <w:rFonts w:ascii="Trebuchet MS" w:hAnsi="Trebuchet MS"/>
                <w:b/>
                <w:sz w:val="26"/>
                <w:szCs w:val="26"/>
              </w:rPr>
              <w:t xml:space="preserve">Guvernului </w:t>
            </w:r>
            <w:r w:rsidR="00B66E1B" w:rsidRPr="00F94BEB">
              <w:rPr>
                <w:rFonts w:ascii="Trebuchet MS" w:hAnsi="Trebuchet MS"/>
                <w:b/>
                <w:sz w:val="26"/>
                <w:szCs w:val="26"/>
              </w:rPr>
              <w:t>nr. 2/2001 privind regimul juridic al contravențiilor</w:t>
            </w:r>
            <w:r w:rsidR="00B66E1B" w:rsidRPr="00F94BEB">
              <w:rPr>
                <w:rFonts w:ascii="Trebuchet MS" w:hAnsi="Trebuchet MS"/>
                <w:sz w:val="26"/>
                <w:szCs w:val="26"/>
              </w:rPr>
              <w:t xml:space="preserve">, cu modificările și completările ulterioare, </w:t>
            </w:r>
            <w:r w:rsidR="00844582" w:rsidRPr="00F94BEB">
              <w:rPr>
                <w:rFonts w:ascii="Trebuchet MS" w:eastAsia="SimSun" w:hAnsi="Trebuchet MS" w:cs="Mangal"/>
                <w:color w:val="000000" w:themeColor="text1"/>
                <w:kern w:val="1"/>
                <w:sz w:val="26"/>
                <w:szCs w:val="26"/>
                <w:lang w:eastAsia="hi-IN" w:bidi="hi-IN"/>
              </w:rPr>
              <w:t xml:space="preserve">stabilește faptul că amenda contravențională are </w:t>
            </w:r>
            <w:r w:rsidR="00844582" w:rsidRPr="00F94BEB">
              <w:rPr>
                <w:rFonts w:ascii="Trebuchet MS" w:eastAsia="SimSun" w:hAnsi="Trebuchet MS" w:cs="Mangal"/>
                <w:color w:val="000000" w:themeColor="text1"/>
                <w:kern w:val="1"/>
                <w:sz w:val="26"/>
                <w:szCs w:val="26"/>
                <w:lang w:eastAsia="hi-IN" w:bidi="hi-IN"/>
              </w:rPr>
              <w:lastRenderedPageBreak/>
              <w:t>caracter administrativ, cu limite minime și maxime stabilite în funcție de tipul contravenției și autoritatea care o stabilește. Sumele din amenzi aplicate persoanelor juridice se virează integral la bugetul de stat sau, în anumite cazuri, la bugetele locale, în funcție de legislație. Pentru persoanele fizice, sumele se virează integral la bugetele locale ale unității unde au domiciliul, iar pentru cei fără domiciliu sau sediu în România, la bugetul de stat.</w:t>
            </w:r>
          </w:p>
          <w:p w14:paraId="3A6D5D77" w14:textId="77777777" w:rsidR="00844582" w:rsidRPr="00F94BEB" w:rsidRDefault="00844582" w:rsidP="00844582">
            <w:pPr>
              <w:ind w:firstLine="598"/>
              <w:jc w:val="both"/>
              <w:rPr>
                <w:rFonts w:ascii="Trebuchet MS" w:eastAsia="SimSun" w:hAnsi="Trebuchet MS" w:cs="Mangal"/>
                <w:color w:val="000000" w:themeColor="text1"/>
                <w:kern w:val="1"/>
                <w:sz w:val="26"/>
                <w:szCs w:val="26"/>
                <w:lang w:eastAsia="hi-IN" w:bidi="hi-IN"/>
              </w:rPr>
            </w:pPr>
            <w:r w:rsidRPr="00F94BEB">
              <w:rPr>
                <w:rFonts w:ascii="Trebuchet MS" w:eastAsia="SimSun" w:hAnsi="Trebuchet MS" w:cs="Mangal"/>
                <w:color w:val="000000" w:themeColor="text1"/>
                <w:kern w:val="1"/>
                <w:sz w:val="26"/>
                <w:szCs w:val="26"/>
                <w:lang w:eastAsia="hi-IN" w:bidi="hi-IN"/>
              </w:rPr>
              <w:t>De asemenea, procesul-verbal trebuie înmânat sau comunicat, în copie, contravenientului, și, dacă este cazul, părții vătămate și proprietarului bunurilor confiscate. Dacă persoana este prezentă și refuză primirea, acesta se consideră comunicat pe loc, fiind înregistrat cu mijloace audio-video. Contravenientul poate obține o copie a procesului-verbal. Comunicarea se face de către organul care a aplicat sancțiunea, în cel mult două luni de la aplicare. Procesul-verbal reprezintă atât un titlu de creanță, cât și o înștiințare de plată.</w:t>
            </w:r>
          </w:p>
          <w:p w14:paraId="04AA7139" w14:textId="19C645B7" w:rsidR="00844582" w:rsidRPr="00F94BEB" w:rsidRDefault="00844582" w:rsidP="00844582">
            <w:pPr>
              <w:ind w:right="28" w:firstLine="598"/>
              <w:jc w:val="both"/>
              <w:rPr>
                <w:rFonts w:ascii="Trebuchet MS" w:hAnsi="Trebuchet MS"/>
                <w:color w:val="000000" w:themeColor="text1"/>
                <w:sz w:val="26"/>
                <w:szCs w:val="26"/>
              </w:rPr>
            </w:pPr>
            <w:r w:rsidRPr="00F94BEB">
              <w:rPr>
                <w:rFonts w:ascii="Trebuchet MS" w:hAnsi="Trebuchet MS"/>
                <w:color w:val="000000" w:themeColor="text1"/>
                <w:sz w:val="26"/>
                <w:szCs w:val="26"/>
              </w:rPr>
              <w:t>Contravenientul poate plăti jumătate din minimul amenzii în termen de 15 zile de la înmânarea procesului-verbal, menționat în acesta. Plata amenzilor pentru bugetul de stat și bugetele locale se poate face online sau la ghișee, indiferent de locație sau cetățenie. Pentru amenzi plătite electronic, dovada se face cu extrasul de cont sau dovada de plată emisă de sistemul electronic, fără a mai fi nevoie de prezentarea fizică a acesteia agentului constatator.</w:t>
            </w:r>
          </w:p>
          <w:p w14:paraId="23BBF23F" w14:textId="2DA45425" w:rsidR="005F6172" w:rsidRPr="00041584" w:rsidRDefault="005F6172" w:rsidP="00F94BEB">
            <w:pPr>
              <w:ind w:firstLine="462"/>
              <w:jc w:val="both"/>
              <w:rPr>
                <w:rFonts w:ascii="Trebuchet MS" w:eastAsia="SimSun" w:hAnsi="Trebuchet MS" w:cs="Mangal"/>
                <w:b/>
                <w:bCs/>
                <w:kern w:val="1"/>
                <w:sz w:val="26"/>
                <w:szCs w:val="26"/>
                <w:lang w:eastAsia="hi-IN" w:bidi="hi-IN"/>
              </w:rPr>
            </w:pPr>
            <w:r w:rsidRPr="00041584">
              <w:rPr>
                <w:rFonts w:ascii="Trebuchet MS" w:eastAsia="SimSun" w:hAnsi="Trebuchet MS" w:cs="Mangal"/>
                <w:b/>
                <w:bCs/>
                <w:kern w:val="1"/>
                <w:sz w:val="26"/>
                <w:szCs w:val="26"/>
                <w:lang w:eastAsia="hi-IN" w:bidi="hi-IN"/>
              </w:rPr>
              <w:t xml:space="preserve">În prezent, o serie de unități administrativ-teritoriale se confruntă cu dificultăți în acoperirea cheltuielior salariale  din veniturile proprii provenite din impozite și taxe locale, precum și din valorificarea bunurilor din domeniul public sau privat al acestora. </w:t>
            </w:r>
          </w:p>
          <w:p w14:paraId="05FB7F1D" w14:textId="77777777" w:rsidR="005B18DE" w:rsidRDefault="00041584" w:rsidP="005B18DE">
            <w:pPr>
              <w:jc w:val="both"/>
              <w:rPr>
                <w:rFonts w:ascii="Trebuchet MS" w:hAnsi="Trebuchet MS"/>
                <w:b/>
                <w:bCs/>
                <w:sz w:val="26"/>
                <w:szCs w:val="26"/>
              </w:rPr>
            </w:pPr>
            <w:r w:rsidRPr="00041584">
              <w:rPr>
                <w:rFonts w:ascii="Trebuchet MS" w:hAnsi="Trebuchet MS"/>
                <w:b/>
                <w:bCs/>
                <w:sz w:val="26"/>
                <w:szCs w:val="26"/>
              </w:rPr>
              <w:t xml:space="preserve">        15.</w:t>
            </w:r>
            <w:r>
              <w:rPr>
                <w:rFonts w:ascii="Trebuchet MS" w:hAnsi="Trebuchet MS"/>
                <w:sz w:val="26"/>
                <w:szCs w:val="26"/>
              </w:rPr>
              <w:t xml:space="preserve"> </w:t>
            </w:r>
            <w:r w:rsidR="008222BE" w:rsidRPr="00F94BEB">
              <w:rPr>
                <w:rFonts w:ascii="Trebuchet MS" w:hAnsi="Trebuchet MS"/>
                <w:sz w:val="26"/>
                <w:szCs w:val="26"/>
              </w:rPr>
              <w:t>În prezent,</w:t>
            </w:r>
            <w:r w:rsidR="00E86E78" w:rsidRPr="00F94BEB">
              <w:rPr>
                <w:rFonts w:ascii="Trebuchet MS" w:hAnsi="Trebuchet MS"/>
                <w:sz w:val="26"/>
                <w:szCs w:val="26"/>
              </w:rPr>
              <w:t xml:space="preserve"> în domeniul protecției și promovării drepturilor persoanelor cu handicap (</w:t>
            </w:r>
            <w:r w:rsidR="00E86E78" w:rsidRPr="00F94BEB">
              <w:rPr>
                <w:rFonts w:ascii="Trebuchet MS" w:hAnsi="Trebuchet MS"/>
                <w:b/>
                <w:sz w:val="26"/>
                <w:szCs w:val="26"/>
              </w:rPr>
              <w:t>Legea nr. 448/2006 privind protecția și promovarea drepturilor persoanelor cu handicap</w:t>
            </w:r>
            <w:r w:rsidR="00E86E78" w:rsidRPr="00F94BEB">
              <w:rPr>
                <w:rFonts w:ascii="Trebuchet MS" w:hAnsi="Trebuchet MS"/>
                <w:sz w:val="26"/>
                <w:szCs w:val="26"/>
              </w:rPr>
              <w:t>, cu modificările și completările ulterioare),</w:t>
            </w:r>
            <w:r w:rsidR="008222BE" w:rsidRPr="00F94BEB">
              <w:rPr>
                <w:rFonts w:ascii="Trebuchet MS" w:hAnsi="Trebuchet MS"/>
                <w:sz w:val="26"/>
                <w:szCs w:val="26"/>
              </w:rPr>
              <w:t xml:space="preserve"> asistentul personal este persoana fizică care asigură prin activitatea pe care o desfăşoară la domiciliul persoanei cu handicap grav îngrijirea şi protecţia pe baza nevoilor individuale ale acesteia. </w:t>
            </w:r>
            <w:r w:rsidR="008222BE" w:rsidRPr="00041584">
              <w:rPr>
                <w:rFonts w:ascii="Trebuchet MS" w:hAnsi="Trebuchet MS"/>
                <w:b/>
                <w:bCs/>
                <w:sz w:val="26"/>
                <w:szCs w:val="26"/>
              </w:rPr>
              <w:t xml:space="preserve">Activitatea acestuia se desfăşoară în baza unui contract individual de muncă pe perioada corespunzătoare valabilităţii certificatului de încadrare în grad grav de handicap şi în condiţii specifice privind munca la domiciliu, încheiat cu primăria de domiciliu sau de reședință a persoanei cu handicap grav. </w:t>
            </w:r>
          </w:p>
          <w:p w14:paraId="22F2ACF9" w14:textId="24F3F52E" w:rsidR="00E86E78" w:rsidRPr="005B18DE" w:rsidRDefault="005B18DE" w:rsidP="005B18DE">
            <w:pPr>
              <w:jc w:val="both"/>
              <w:rPr>
                <w:rFonts w:ascii="Trebuchet MS" w:hAnsi="Trebuchet MS"/>
                <w:b/>
                <w:bCs/>
                <w:sz w:val="26"/>
                <w:szCs w:val="26"/>
              </w:rPr>
            </w:pPr>
            <w:r>
              <w:rPr>
                <w:rFonts w:ascii="Trebuchet MS" w:eastAsia="SimSun" w:hAnsi="Trebuchet MS" w:cs="Mangal"/>
                <w:color w:val="000000" w:themeColor="text1"/>
                <w:kern w:val="1"/>
                <w:sz w:val="26"/>
                <w:szCs w:val="26"/>
                <w:lang w:eastAsia="hi-IN" w:bidi="hi-IN"/>
              </w:rPr>
              <w:t xml:space="preserve">       </w:t>
            </w:r>
            <w:r w:rsidR="00B35B8E" w:rsidRPr="00F94BEB">
              <w:rPr>
                <w:rFonts w:ascii="Trebuchet MS" w:eastAsia="SimSun" w:hAnsi="Trebuchet MS" w:cs="Mangal"/>
                <w:color w:val="000000" w:themeColor="text1"/>
                <w:kern w:val="1"/>
                <w:sz w:val="26"/>
                <w:szCs w:val="26"/>
                <w:lang w:eastAsia="hi-IN" w:bidi="hi-IN"/>
              </w:rPr>
              <w:t xml:space="preserve">Totodată, prin Ordonanța de urgență a Guvernului nr. 103/2013 privind salarizarea personalului plătit din fonduri publice în anul 2014, precum şi alte măsuri în domeniul cheltuielilor publice </w:t>
            </w:r>
            <w:r w:rsidR="00B35B8E" w:rsidRPr="005B18DE">
              <w:rPr>
                <w:rFonts w:ascii="Trebuchet MS" w:eastAsia="SimSun" w:hAnsi="Trebuchet MS" w:cs="Mangal"/>
                <w:b/>
                <w:bCs/>
                <w:color w:val="000000" w:themeColor="text1"/>
                <w:kern w:val="1"/>
                <w:sz w:val="26"/>
                <w:szCs w:val="26"/>
                <w:lang w:eastAsia="hi-IN" w:bidi="hi-IN"/>
              </w:rPr>
              <w:t xml:space="preserve">finanţarea drepturilor asistenţilor personali ai persoanelor cu handicap grav sau a indemnizaţiilor lunare ale persoanelor cu handicap grav, </w:t>
            </w:r>
            <w:r w:rsidR="00B35B8E" w:rsidRPr="005B18DE">
              <w:rPr>
                <w:rFonts w:ascii="Trebuchet MS" w:eastAsia="SimSun" w:hAnsi="Trebuchet MS" w:cs="Mangal"/>
                <w:b/>
                <w:bCs/>
                <w:color w:val="000000" w:themeColor="text1"/>
                <w:kern w:val="1"/>
                <w:sz w:val="26"/>
                <w:szCs w:val="26"/>
                <w:lang w:eastAsia="hi-IN" w:bidi="hi-IN"/>
              </w:rPr>
              <w:lastRenderedPageBreak/>
              <w:t>acordate în baza prevederilor art. 42 alin. (4) din Legea nr. 448/2006 privind protecţia şi promovarea drepturilor persoanelor cu handicap, republicată, cu modificările şi completările ulterioare, se asigură de la bugetul de stat</w:t>
            </w:r>
            <w:r w:rsidR="00B35B8E" w:rsidRPr="00F94BEB">
              <w:rPr>
                <w:rFonts w:ascii="Trebuchet MS" w:eastAsia="SimSun" w:hAnsi="Trebuchet MS" w:cs="Mangal"/>
                <w:color w:val="000000" w:themeColor="text1"/>
                <w:kern w:val="1"/>
                <w:sz w:val="26"/>
                <w:szCs w:val="26"/>
                <w:lang w:eastAsia="hi-IN" w:bidi="hi-IN"/>
              </w:rPr>
              <w:t>, din sume defalcate din taxa pe valoarea adăugată, în proporţie de cel mult 90% din necesarul de fonduri stabilit în baza numărului de beneficiari comunicat de unităţile administrativ-teritoriale.</w:t>
            </w:r>
          </w:p>
          <w:p w14:paraId="1971B14B" w14:textId="13D4D108" w:rsidR="00B35B8E" w:rsidRDefault="005B18DE" w:rsidP="005B18DE">
            <w:pPr>
              <w:shd w:val="clear" w:color="auto" w:fill="FFFFFF" w:themeFill="background1"/>
              <w:ind w:firstLine="462"/>
              <w:jc w:val="both"/>
              <w:rPr>
                <w:rFonts w:ascii="Trebuchet MS" w:hAnsi="Trebuchet MS"/>
                <w:sz w:val="26"/>
                <w:szCs w:val="26"/>
              </w:rPr>
            </w:pPr>
            <w:r>
              <w:rPr>
                <w:rFonts w:ascii="Trebuchet MS" w:hAnsi="Trebuchet MS"/>
                <w:sz w:val="26"/>
                <w:szCs w:val="26"/>
              </w:rPr>
              <w:t xml:space="preserve">   </w:t>
            </w:r>
            <w:r w:rsidRPr="005B18DE">
              <w:rPr>
                <w:rFonts w:ascii="Trebuchet MS" w:hAnsi="Trebuchet MS"/>
                <w:b/>
                <w:bCs/>
                <w:sz w:val="26"/>
                <w:szCs w:val="26"/>
              </w:rPr>
              <w:t>16.</w:t>
            </w:r>
            <w:r>
              <w:rPr>
                <w:rFonts w:ascii="Trebuchet MS" w:hAnsi="Trebuchet MS"/>
                <w:sz w:val="26"/>
                <w:szCs w:val="26"/>
              </w:rPr>
              <w:t xml:space="preserve"> </w:t>
            </w:r>
            <w:r w:rsidR="00E86E78" w:rsidRPr="00F94BEB">
              <w:rPr>
                <w:rFonts w:ascii="Trebuchet MS" w:hAnsi="Trebuchet MS"/>
                <w:sz w:val="26"/>
                <w:szCs w:val="26"/>
              </w:rPr>
              <w:t xml:space="preserve">În prezent, </w:t>
            </w:r>
            <w:r w:rsidR="00E86E78" w:rsidRPr="00787133">
              <w:rPr>
                <w:rFonts w:ascii="Trebuchet MS" w:hAnsi="Trebuchet MS"/>
                <w:b/>
                <w:bCs/>
                <w:sz w:val="26"/>
                <w:szCs w:val="26"/>
              </w:rPr>
              <w:t xml:space="preserve">în cazul bibliotecilor de drept public organigrama, statul de funcţii şi regulamentul de organizare şi funcţionare a </w:t>
            </w:r>
            <w:r w:rsidR="00A52787" w:rsidRPr="00787133">
              <w:rPr>
                <w:rFonts w:ascii="Trebuchet MS" w:hAnsi="Trebuchet MS"/>
                <w:b/>
                <w:bCs/>
                <w:sz w:val="26"/>
                <w:szCs w:val="26"/>
              </w:rPr>
              <w:t>acestora</w:t>
            </w:r>
            <w:r w:rsidR="00E86E78" w:rsidRPr="00787133">
              <w:rPr>
                <w:rFonts w:ascii="Trebuchet MS" w:hAnsi="Trebuchet MS"/>
                <w:b/>
                <w:bCs/>
                <w:sz w:val="26"/>
                <w:szCs w:val="26"/>
              </w:rPr>
              <w:t xml:space="preserve"> sunt avizate atât de autoritățile tutelare, dar și de bibliotecile cu rol de coor</w:t>
            </w:r>
            <w:r w:rsidR="00A52787" w:rsidRPr="00787133">
              <w:rPr>
                <w:rFonts w:ascii="Trebuchet MS" w:hAnsi="Trebuchet MS"/>
                <w:b/>
                <w:bCs/>
                <w:sz w:val="26"/>
                <w:szCs w:val="26"/>
              </w:rPr>
              <w:t>d</w:t>
            </w:r>
            <w:r w:rsidR="00E86E78" w:rsidRPr="00787133">
              <w:rPr>
                <w:rFonts w:ascii="Trebuchet MS" w:hAnsi="Trebuchet MS"/>
                <w:b/>
                <w:bCs/>
                <w:sz w:val="26"/>
                <w:szCs w:val="26"/>
              </w:rPr>
              <w:t>onare metodologică</w:t>
            </w:r>
            <w:r w:rsidR="00E86E78" w:rsidRPr="00F94BEB">
              <w:rPr>
                <w:rFonts w:ascii="Trebuchet MS" w:hAnsi="Trebuchet MS"/>
                <w:sz w:val="26"/>
                <w:szCs w:val="26"/>
              </w:rPr>
              <w:t xml:space="preserve">. </w:t>
            </w:r>
          </w:p>
          <w:p w14:paraId="7A65322E" w14:textId="40FF0E4F" w:rsidR="00B35B8E" w:rsidRPr="00F94BEB" w:rsidRDefault="005B18DE" w:rsidP="00F94BEB">
            <w:pPr>
              <w:tabs>
                <w:tab w:val="left" w:pos="464"/>
              </w:tabs>
              <w:ind w:firstLine="462"/>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   </w:t>
            </w:r>
            <w:r w:rsidRPr="005B18DE">
              <w:rPr>
                <w:rFonts w:ascii="Trebuchet MS" w:eastAsia="SimSun" w:hAnsi="Trebuchet MS" w:cs="Mangal"/>
                <w:b/>
                <w:bCs/>
                <w:color w:val="000000" w:themeColor="text1"/>
                <w:kern w:val="1"/>
                <w:sz w:val="26"/>
                <w:szCs w:val="26"/>
                <w:lang w:eastAsia="hi-IN" w:bidi="hi-IN"/>
              </w:rPr>
              <w:t>17.</w:t>
            </w:r>
            <w:r>
              <w:rPr>
                <w:rFonts w:ascii="Trebuchet MS" w:eastAsia="SimSun" w:hAnsi="Trebuchet MS" w:cs="Mangal"/>
                <w:color w:val="000000" w:themeColor="text1"/>
                <w:kern w:val="1"/>
                <w:sz w:val="26"/>
                <w:szCs w:val="26"/>
                <w:lang w:eastAsia="hi-IN" w:bidi="hi-IN"/>
              </w:rPr>
              <w:t xml:space="preserve"> </w:t>
            </w:r>
            <w:r w:rsidR="00B35B8E" w:rsidRPr="00F94BEB">
              <w:rPr>
                <w:rFonts w:ascii="Trebuchet MS" w:eastAsia="SimSun" w:hAnsi="Trebuchet MS" w:cs="Mangal"/>
                <w:color w:val="000000" w:themeColor="text1"/>
                <w:kern w:val="1"/>
                <w:sz w:val="26"/>
                <w:szCs w:val="26"/>
                <w:lang w:eastAsia="hi-IN" w:bidi="hi-IN"/>
              </w:rPr>
              <w:t>Potrivit Legii nr. 268/2001 privind privatizarea societăților ce dețin în administrare terenuri proprietate publică și privată a statului cu destinație agricolă și înființarea Agenției Domeniilor Statului, sumele reprezentând redevenţe rezultate din contractele de concesiune, arendă şi alte contracte de exploatare eficientă a terenurilor cu destinaţie agricolă trebuie declarate și plătite trimestrial, adică de patru ori pe an.</w:t>
            </w:r>
          </w:p>
          <w:p w14:paraId="39091ACB" w14:textId="2D69947F" w:rsidR="00B35B8E" w:rsidRPr="00F94BEB" w:rsidRDefault="00B35B8E" w:rsidP="00B35B8E">
            <w:pPr>
              <w:ind w:firstLine="457"/>
              <w:jc w:val="both"/>
              <w:rPr>
                <w:rFonts w:ascii="Trebuchet MS" w:eastAsia="SimSun" w:hAnsi="Trebuchet MS" w:cs="Mangal"/>
                <w:color w:val="000000" w:themeColor="text1"/>
                <w:kern w:val="1"/>
                <w:sz w:val="26"/>
                <w:szCs w:val="26"/>
                <w:lang w:eastAsia="hi-IN" w:bidi="hi-IN"/>
              </w:rPr>
            </w:pPr>
            <w:r w:rsidRPr="00F94BEB">
              <w:rPr>
                <w:rFonts w:ascii="Trebuchet MS" w:eastAsia="SimSun" w:hAnsi="Trebuchet MS" w:cs="Mangal"/>
                <w:color w:val="000000" w:themeColor="text1"/>
                <w:kern w:val="1"/>
                <w:sz w:val="26"/>
                <w:szCs w:val="26"/>
                <w:lang w:eastAsia="hi-IN" w:bidi="hi-IN"/>
              </w:rPr>
              <w:t>Termenul pentru depunerea declarației și efectuarea plății este până la data de 25 a lunii următoare încheierii fiecărui trimestru.</w:t>
            </w:r>
          </w:p>
          <w:p w14:paraId="2D55A335" w14:textId="46728AED" w:rsidR="00B35B8E" w:rsidRPr="00F94BEB" w:rsidRDefault="00B35B8E" w:rsidP="00B35B8E">
            <w:pPr>
              <w:ind w:firstLine="457"/>
              <w:jc w:val="both"/>
              <w:rPr>
                <w:rFonts w:ascii="Trebuchet MS" w:eastAsia="SimSun" w:hAnsi="Trebuchet MS" w:cs="Mangal"/>
                <w:color w:val="000000" w:themeColor="text1"/>
                <w:kern w:val="1"/>
                <w:sz w:val="26"/>
                <w:szCs w:val="26"/>
                <w:lang w:eastAsia="hi-IN" w:bidi="hi-IN"/>
              </w:rPr>
            </w:pPr>
            <w:r w:rsidRPr="00F94BEB">
              <w:rPr>
                <w:rFonts w:ascii="Trebuchet MS" w:eastAsia="SimSun" w:hAnsi="Trebuchet MS" w:cs="Mangal"/>
                <w:color w:val="000000" w:themeColor="text1"/>
                <w:kern w:val="1"/>
                <w:sz w:val="26"/>
                <w:szCs w:val="26"/>
                <w:lang w:eastAsia="hi-IN" w:bidi="hi-IN"/>
              </w:rPr>
              <w:t>Aceste sume constituie venit la bugetul de stat.</w:t>
            </w:r>
          </w:p>
          <w:p w14:paraId="4962EA57" w14:textId="69F5A158" w:rsidR="00B35B8E" w:rsidRPr="00F94BEB" w:rsidRDefault="005B18DE" w:rsidP="00B35B8E">
            <w:pPr>
              <w:ind w:firstLine="457"/>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  </w:t>
            </w:r>
            <w:r w:rsidRPr="005B18DE">
              <w:rPr>
                <w:rFonts w:ascii="Trebuchet MS" w:eastAsia="SimSun" w:hAnsi="Trebuchet MS" w:cs="Mangal"/>
                <w:b/>
                <w:bCs/>
                <w:color w:val="000000" w:themeColor="text1"/>
                <w:kern w:val="1"/>
                <w:sz w:val="26"/>
                <w:szCs w:val="26"/>
                <w:lang w:eastAsia="hi-IN" w:bidi="hi-IN"/>
              </w:rPr>
              <w:t>18.</w:t>
            </w:r>
            <w:r>
              <w:rPr>
                <w:rFonts w:ascii="Trebuchet MS" w:eastAsia="SimSun" w:hAnsi="Trebuchet MS" w:cs="Mangal"/>
                <w:color w:val="000000" w:themeColor="text1"/>
                <w:kern w:val="1"/>
                <w:sz w:val="26"/>
                <w:szCs w:val="26"/>
                <w:lang w:eastAsia="hi-IN" w:bidi="hi-IN"/>
              </w:rPr>
              <w:t xml:space="preserve"> </w:t>
            </w:r>
            <w:r w:rsidR="00B35B8E" w:rsidRPr="00F94BEB">
              <w:rPr>
                <w:rFonts w:ascii="Trebuchet MS" w:eastAsia="SimSun" w:hAnsi="Trebuchet MS" w:cs="Mangal"/>
                <w:color w:val="000000" w:themeColor="text1"/>
                <w:kern w:val="1"/>
                <w:sz w:val="26"/>
                <w:szCs w:val="26"/>
                <w:lang w:eastAsia="hi-IN" w:bidi="hi-IN"/>
              </w:rPr>
              <w:t>Conform Legii nr. 566/2004 a cooperaţiei agricole,</w:t>
            </w:r>
          </w:p>
          <w:p w14:paraId="38850D1D" w14:textId="77777777" w:rsidR="00B35B8E" w:rsidRDefault="00B35B8E" w:rsidP="00B35B8E">
            <w:pPr>
              <w:jc w:val="both"/>
              <w:rPr>
                <w:rFonts w:ascii="Trebuchet MS" w:eastAsia="SimSun" w:hAnsi="Trebuchet MS" w:cs="Mangal"/>
                <w:color w:val="000000" w:themeColor="text1"/>
                <w:kern w:val="1"/>
                <w:sz w:val="26"/>
                <w:szCs w:val="26"/>
                <w:lang w:eastAsia="hi-IN" w:bidi="hi-IN"/>
              </w:rPr>
            </w:pPr>
            <w:r w:rsidRPr="00F94BEB">
              <w:rPr>
                <w:rFonts w:ascii="Trebuchet MS" w:eastAsia="SimSun" w:hAnsi="Trebuchet MS" w:cs="Mangal"/>
                <w:color w:val="000000" w:themeColor="text1"/>
                <w:kern w:val="1"/>
                <w:sz w:val="26"/>
                <w:szCs w:val="26"/>
                <w:lang w:eastAsia="hi-IN" w:bidi="hi-IN"/>
              </w:rPr>
              <w:t>activitatea cooperativelor agricole beneficiază de măsuri speciale, care reprezintă derogări de la prevederile Legii nr. 227/2015 privind Codul fiscal, ca de exemplu: scutiri de impozit pe profit, scutiri pentru membrii cooperativelor de la plata impozitului pe venit sau norma de venit, excluderea cooperativelor din incidența impozitului pe venituri al microîntreprinderilor, scutiri pentru membrii cooperatori de la plata impozitului pe clădiri și terenuri utilizate pentru producție.</w:t>
            </w:r>
          </w:p>
          <w:p w14:paraId="1E9D2B78" w14:textId="395BF6BF" w:rsidR="007F0E20" w:rsidRPr="007F0E20" w:rsidRDefault="007F0E20" w:rsidP="00B35B8E">
            <w:pPr>
              <w:jc w:val="both"/>
              <w:rPr>
                <w:rFonts w:ascii="Trebuchet MS" w:eastAsia="SimSun" w:hAnsi="Trebuchet MS" w:cs="Mangal"/>
                <w:b/>
                <w:bCs/>
                <w:color w:val="000000" w:themeColor="text1"/>
                <w:kern w:val="1"/>
                <w:sz w:val="26"/>
                <w:szCs w:val="26"/>
                <w:highlight w:val="lightGray"/>
                <w:lang w:eastAsia="hi-IN" w:bidi="hi-IN"/>
              </w:rPr>
            </w:pPr>
            <w:r>
              <w:rPr>
                <w:rFonts w:ascii="Trebuchet MS" w:eastAsia="SimSun" w:hAnsi="Trebuchet MS" w:cs="Mangal"/>
                <w:color w:val="000000" w:themeColor="text1"/>
                <w:kern w:val="1"/>
                <w:sz w:val="26"/>
                <w:szCs w:val="26"/>
                <w:lang w:eastAsia="hi-IN" w:bidi="hi-IN"/>
              </w:rPr>
              <w:t xml:space="preserve">      </w:t>
            </w:r>
            <w:r w:rsidRPr="007F0E20">
              <w:rPr>
                <w:rFonts w:ascii="Trebuchet MS" w:eastAsia="SimSun" w:hAnsi="Trebuchet MS" w:cs="Mangal"/>
                <w:b/>
                <w:bCs/>
                <w:color w:val="000000" w:themeColor="text1"/>
                <w:kern w:val="1"/>
                <w:sz w:val="26"/>
                <w:szCs w:val="26"/>
                <w:lang w:eastAsia="hi-IN" w:bidi="hi-IN"/>
              </w:rPr>
              <w:t xml:space="preserve"> 19. </w:t>
            </w:r>
            <w:r w:rsidRPr="001233D5">
              <w:rPr>
                <w:rFonts w:ascii="Trebuchet MS" w:hAnsi="Trebuchet MS"/>
                <w:b/>
                <w:bCs/>
                <w:sz w:val="26"/>
                <w:szCs w:val="26"/>
              </w:rPr>
              <w:t>La alineatul (5) al art. 29 din Legea nr. 51/2006, republicată, cu modificările și completările ulterioare, se prevede că societățile reglementate de Legea nr. 31/1990, republicată, cu modificările și completările ulterioare, cu capital social integral public pot participa la procedurile de atribuire a contractelor de delegare a gestiunii serviciilor de utilități publice în zona teritorială de competență a unităților administrativ-teritoriale care exercită o influență dominantă asupra acestora sau în afara acestei zone dacă operatorul nu are încheiat un alt contract de delegare a gestiunii atribuit direct</w:t>
            </w:r>
            <w:r w:rsidRPr="001233D5">
              <w:rPr>
                <w:rFonts w:ascii="Trebuchet MS" w:hAnsi="Trebuchet MS"/>
                <w:sz w:val="26"/>
                <w:szCs w:val="26"/>
              </w:rPr>
              <w:t>,</w:t>
            </w:r>
            <w:r>
              <w:rPr>
                <w:rFonts w:ascii="Trebuchet MS" w:hAnsi="Trebuchet MS"/>
                <w:sz w:val="26"/>
                <w:szCs w:val="26"/>
              </w:rPr>
              <w:t xml:space="preserve"> </w:t>
            </w:r>
            <w:r w:rsidRPr="001233D5">
              <w:rPr>
                <w:rFonts w:ascii="Trebuchet MS" w:hAnsi="Trebuchet MS"/>
                <w:sz w:val="26"/>
                <w:szCs w:val="26"/>
              </w:rPr>
              <w:t>conform art. 28.</w:t>
            </w:r>
            <w:r>
              <w:rPr>
                <w:rFonts w:ascii="Trebuchet MS" w:hAnsi="Trebuchet MS"/>
                <w:sz w:val="26"/>
                <w:szCs w:val="26"/>
              </w:rPr>
              <w:t xml:space="preserve"> </w:t>
            </w:r>
            <w:r w:rsidRPr="001233D5">
              <w:rPr>
                <w:rFonts w:ascii="Trebuchet MS" w:hAnsi="Trebuchet MS"/>
                <w:sz w:val="26"/>
                <w:szCs w:val="26"/>
              </w:rPr>
              <w:t xml:space="preserve">În practică, această prevedere restricționează accesul operatorilor/operatorilor regionali la piața serviciilor comunitare de utilități publice, cu efecte negative asupra mediului concurențial, asupra activității </w:t>
            </w:r>
            <w:r w:rsidRPr="001233D5">
              <w:rPr>
                <w:rFonts w:ascii="Trebuchet MS" w:hAnsi="Trebuchet MS"/>
                <w:sz w:val="26"/>
                <w:szCs w:val="26"/>
              </w:rPr>
              <w:lastRenderedPageBreak/>
              <w:t>operatorilor economici și implicit, asupra calității serviciilor publice</w:t>
            </w:r>
            <w:r>
              <w:rPr>
                <w:rFonts w:ascii="Trebuchet MS" w:hAnsi="Trebuchet MS"/>
                <w:sz w:val="26"/>
                <w:szCs w:val="26"/>
              </w:rPr>
              <w:t>.</w:t>
            </w:r>
            <w:r w:rsidRPr="001233D5">
              <w:rPr>
                <w:rFonts w:ascii="Trebuchet MS" w:hAnsi="Trebuchet MS"/>
                <w:sz w:val="26"/>
                <w:szCs w:val="26"/>
              </w:rPr>
              <w:t xml:space="preserve"> </w:t>
            </w:r>
          </w:p>
        </w:tc>
      </w:tr>
      <w:tr w:rsidR="00B77B18" w:rsidRPr="00414ADF" w14:paraId="5E6FCFD2" w14:textId="77777777" w:rsidTr="00AF74CF">
        <w:tc>
          <w:tcPr>
            <w:tcW w:w="2978" w:type="dxa"/>
            <w:tcBorders>
              <w:top w:val="single" w:sz="4" w:space="0" w:color="auto"/>
              <w:left w:val="single" w:sz="4" w:space="0" w:color="auto"/>
              <w:bottom w:val="single" w:sz="4" w:space="0" w:color="auto"/>
              <w:right w:val="single" w:sz="4" w:space="0" w:color="auto"/>
            </w:tcBorders>
          </w:tcPr>
          <w:p w14:paraId="2B5D4E51" w14:textId="0218F8F0" w:rsidR="00F10AF7" w:rsidRPr="003F178E" w:rsidRDefault="00F10AF7" w:rsidP="00F10AF7">
            <w:pPr>
              <w:ind w:left="-89" w:right="-76"/>
              <w:rPr>
                <w:rFonts w:ascii="Trebuchet MS" w:hAnsi="Trebuchet MS"/>
                <w:sz w:val="26"/>
                <w:szCs w:val="26"/>
              </w:rPr>
            </w:pPr>
            <w:bookmarkStart w:id="1" w:name="_Hlk83314025"/>
            <w:r w:rsidRPr="003F178E">
              <w:rPr>
                <w:rFonts w:ascii="Trebuchet MS" w:hAnsi="Trebuchet MS"/>
                <w:sz w:val="26"/>
                <w:szCs w:val="26"/>
              </w:rPr>
              <w:lastRenderedPageBreak/>
              <w:t>2.3. Schimbări preconizate</w:t>
            </w:r>
            <w:bookmarkEnd w:id="1"/>
          </w:p>
        </w:tc>
        <w:tc>
          <w:tcPr>
            <w:tcW w:w="7229" w:type="dxa"/>
            <w:tcBorders>
              <w:top w:val="single" w:sz="4" w:space="0" w:color="auto"/>
              <w:left w:val="single" w:sz="4" w:space="0" w:color="auto"/>
              <w:bottom w:val="single" w:sz="4" w:space="0" w:color="auto"/>
              <w:right w:val="single" w:sz="4" w:space="0" w:color="auto"/>
            </w:tcBorders>
          </w:tcPr>
          <w:p w14:paraId="25F6C6C3" w14:textId="2F510634" w:rsidR="009C06DC" w:rsidRPr="00414ADF" w:rsidRDefault="008431D7" w:rsidP="00833772">
            <w:pPr>
              <w:spacing w:before="120" w:after="120"/>
              <w:jc w:val="both"/>
              <w:rPr>
                <w:rFonts w:ascii="Trebuchet MS" w:eastAsia="SimSun" w:hAnsi="Trebuchet MS" w:cs="Mangal"/>
                <w:kern w:val="1"/>
                <w:sz w:val="26"/>
                <w:szCs w:val="26"/>
                <w:lang w:eastAsia="hi-IN" w:bidi="hi-IN"/>
              </w:rPr>
            </w:pPr>
            <w:r>
              <w:rPr>
                <w:rFonts w:ascii="Trebuchet MS" w:eastAsia="SimSun" w:hAnsi="Trebuchet MS" w:cs="Mangal"/>
                <w:kern w:val="1"/>
                <w:sz w:val="26"/>
                <w:szCs w:val="26"/>
                <w:lang w:eastAsia="hi-IN" w:bidi="hi-IN"/>
              </w:rPr>
              <w:t xml:space="preserve">       </w:t>
            </w:r>
            <w:r w:rsidR="007A12A9" w:rsidRPr="00414ADF">
              <w:rPr>
                <w:rFonts w:ascii="Trebuchet MS" w:eastAsia="SimSun" w:hAnsi="Trebuchet MS" w:cs="Mangal"/>
                <w:kern w:val="1"/>
                <w:sz w:val="26"/>
                <w:szCs w:val="26"/>
                <w:lang w:eastAsia="hi-IN" w:bidi="hi-IN"/>
              </w:rPr>
              <w:t>Proiectul de lege reglementează unele măsuri fiscal-bugetare şi are drept scop creșterea capacității financiare a unităților administrativ-teritoriale în vederea consolidării sustenabilității financiare a României prin limitarea cheltuielilor unităților administrativ-teritoriale și creşterea veniturilor astfel încât finanțarea categoriilor de servicii publice destinate cetățenilor să se poată susține din fonduri publice.</w:t>
            </w:r>
            <w:r w:rsidR="00833772">
              <w:rPr>
                <w:rFonts w:ascii="Trebuchet MS" w:eastAsia="SimSun" w:hAnsi="Trebuchet MS" w:cs="Mangal"/>
                <w:kern w:val="1"/>
                <w:sz w:val="26"/>
                <w:szCs w:val="26"/>
                <w:lang w:eastAsia="hi-IN" w:bidi="hi-IN"/>
              </w:rPr>
              <w:t xml:space="preserve"> </w:t>
            </w:r>
            <w:r w:rsidR="009C06DC" w:rsidRPr="00414ADF">
              <w:rPr>
                <w:rFonts w:ascii="Trebuchet MS" w:eastAsia="SimSun" w:hAnsi="Trebuchet MS" w:cs="Mangal"/>
                <w:kern w:val="1"/>
                <w:sz w:val="26"/>
                <w:szCs w:val="26"/>
                <w:lang w:eastAsia="hi-IN" w:bidi="hi-IN"/>
              </w:rPr>
              <w:t>Pentru atingerea scopului este necesar să fie instituite o serie de măsuri, astfel încât să se asigure respectarea angajamentelor asumate de România în ceea ce priveşte încadrarea în ținta de deficit bugetar, fiind necesară atât diminuarea unor cheltuieli de funcționare ale instituțiilor şi autorităților publice centrale și locale, cât şi o creştere a veniturilor bugetare ale unităților administrativ-teritoriale.</w:t>
            </w:r>
          </w:p>
          <w:p w14:paraId="346E3D1D" w14:textId="1A406881" w:rsidR="003F178E" w:rsidRPr="00414ADF" w:rsidRDefault="003F178E" w:rsidP="003F178E">
            <w:pPr>
              <w:spacing w:before="120" w:after="120"/>
              <w:jc w:val="both"/>
              <w:rPr>
                <w:rFonts w:ascii="Trebuchet MS" w:eastAsia="SimSun" w:hAnsi="Trebuchet MS" w:cs="Mangal"/>
                <w:b/>
                <w:kern w:val="1"/>
                <w:sz w:val="26"/>
                <w:szCs w:val="26"/>
                <w:lang w:eastAsia="hi-IN" w:bidi="hi-IN"/>
              </w:rPr>
            </w:pPr>
            <w:r w:rsidRPr="00414ADF">
              <w:rPr>
                <w:rFonts w:ascii="Trebuchet MS" w:eastAsia="SimSun" w:hAnsi="Trebuchet MS" w:cs="Mangal"/>
                <w:b/>
                <w:kern w:val="1"/>
                <w:sz w:val="26"/>
                <w:szCs w:val="26"/>
                <w:lang w:eastAsia="hi-IN" w:bidi="hi-IN"/>
              </w:rPr>
              <w:t>I. Măsuri pentru eficientizarea activității în administrația publică</w:t>
            </w:r>
          </w:p>
          <w:p w14:paraId="6F6D2AA7" w14:textId="752331BB" w:rsidR="009C06DC" w:rsidRPr="00414ADF" w:rsidRDefault="003F178E" w:rsidP="009C06DC">
            <w:pPr>
              <w:spacing w:before="120" w:after="120"/>
              <w:jc w:val="both"/>
              <w:rPr>
                <w:rFonts w:ascii="Trebuchet MS" w:eastAsia="SimSun" w:hAnsi="Trebuchet MS" w:cs="Mangal"/>
                <w:b/>
                <w:kern w:val="1"/>
                <w:sz w:val="26"/>
                <w:szCs w:val="26"/>
                <w:lang w:eastAsia="hi-IN" w:bidi="hi-IN"/>
              </w:rPr>
            </w:pPr>
            <w:r w:rsidRPr="00414ADF">
              <w:rPr>
                <w:rFonts w:ascii="Trebuchet MS" w:eastAsia="SimSun" w:hAnsi="Trebuchet MS" w:cs="Mangal"/>
                <w:b/>
                <w:kern w:val="1"/>
                <w:sz w:val="26"/>
                <w:szCs w:val="26"/>
                <w:lang w:eastAsia="hi-IN" w:bidi="hi-IN"/>
              </w:rPr>
              <w:t>1</w:t>
            </w:r>
            <w:r w:rsidR="009C06DC" w:rsidRPr="00414ADF">
              <w:rPr>
                <w:rFonts w:ascii="Trebuchet MS" w:eastAsia="SimSun" w:hAnsi="Trebuchet MS" w:cs="Mangal"/>
                <w:b/>
                <w:kern w:val="1"/>
                <w:sz w:val="26"/>
                <w:szCs w:val="26"/>
                <w:lang w:eastAsia="hi-IN" w:bidi="hi-IN"/>
              </w:rPr>
              <w:t>.Ordonanța de urgență a Guvernului nr. 57/2019 privind Codul administrativ, cu modificările și completările ulterioare</w:t>
            </w:r>
          </w:p>
          <w:p w14:paraId="6947FF4E" w14:textId="09CDC304" w:rsidR="008362E7" w:rsidRPr="00414ADF" w:rsidRDefault="00CB27A9" w:rsidP="00CB27A9">
            <w:pPr>
              <w:spacing w:before="120" w:after="120"/>
              <w:ind w:firstLine="457"/>
              <w:jc w:val="both"/>
              <w:rPr>
                <w:rFonts w:ascii="Trebuchet MS" w:eastAsia="SimSun" w:hAnsi="Trebuchet MS" w:cs="Mangal"/>
                <w:kern w:val="1"/>
                <w:sz w:val="26"/>
                <w:szCs w:val="26"/>
                <w:lang w:eastAsia="hi-IN" w:bidi="hi-IN"/>
              </w:rPr>
            </w:pPr>
            <w:r w:rsidRPr="00CB27A9">
              <w:rPr>
                <w:rFonts w:ascii="Trebuchet MS" w:eastAsia="SimSun" w:hAnsi="Trebuchet MS" w:cs="Mangal"/>
                <w:b/>
                <w:bCs/>
                <w:kern w:val="1"/>
                <w:sz w:val="26"/>
                <w:szCs w:val="26"/>
                <w:lang w:eastAsia="hi-IN" w:bidi="hi-IN"/>
              </w:rPr>
              <w:t>1.1.</w:t>
            </w:r>
            <w:r>
              <w:rPr>
                <w:rFonts w:ascii="Trebuchet MS" w:eastAsia="SimSun" w:hAnsi="Trebuchet MS" w:cs="Mangal"/>
                <w:kern w:val="1"/>
                <w:sz w:val="26"/>
                <w:szCs w:val="26"/>
                <w:lang w:eastAsia="hi-IN" w:bidi="hi-IN"/>
              </w:rPr>
              <w:t xml:space="preserve"> </w:t>
            </w:r>
            <w:r w:rsidR="008362E7" w:rsidRPr="00414ADF">
              <w:rPr>
                <w:rFonts w:ascii="Trebuchet MS" w:eastAsia="SimSun" w:hAnsi="Trebuchet MS" w:cs="Mangal"/>
                <w:kern w:val="1"/>
                <w:sz w:val="26"/>
                <w:szCs w:val="26"/>
                <w:lang w:eastAsia="hi-IN" w:bidi="hi-IN"/>
              </w:rPr>
              <w:t xml:space="preserve">În </w:t>
            </w:r>
            <w:r w:rsidR="008362E7" w:rsidRPr="00CB27A9">
              <w:rPr>
                <w:rFonts w:ascii="Trebuchet MS" w:eastAsia="SimSun" w:hAnsi="Trebuchet MS" w:cs="Mangal"/>
                <w:b/>
                <w:bCs/>
                <w:kern w:val="1"/>
                <w:sz w:val="26"/>
                <w:szCs w:val="26"/>
                <w:lang w:eastAsia="hi-IN" w:bidi="hi-IN"/>
              </w:rPr>
              <w:t>domeniul descentralizării</w:t>
            </w:r>
            <w:r w:rsidR="008362E7" w:rsidRPr="00414ADF">
              <w:rPr>
                <w:rFonts w:ascii="Trebuchet MS" w:eastAsia="SimSun" w:hAnsi="Trebuchet MS" w:cs="Mangal"/>
                <w:kern w:val="1"/>
                <w:sz w:val="26"/>
                <w:szCs w:val="26"/>
                <w:lang w:eastAsia="hi-IN" w:bidi="hi-IN"/>
              </w:rPr>
              <w:t xml:space="preserve"> prin prezentul act normativ </w:t>
            </w:r>
            <w:r w:rsidR="008362E7" w:rsidRPr="00CB27A9">
              <w:rPr>
                <w:rFonts w:ascii="Trebuchet MS" w:eastAsia="SimSun" w:hAnsi="Trebuchet MS" w:cs="Mangal"/>
                <w:b/>
                <w:bCs/>
                <w:kern w:val="1"/>
                <w:sz w:val="26"/>
                <w:szCs w:val="26"/>
                <w:lang w:eastAsia="hi-IN" w:bidi="hi-IN"/>
              </w:rPr>
              <w:t>se urmărește simplificarea și accelerarea semnificativă a procesului de descentralizare administrativă.</w:t>
            </w:r>
            <w:r w:rsidR="008362E7" w:rsidRPr="00414ADF">
              <w:rPr>
                <w:rFonts w:ascii="Trebuchet MS" w:eastAsia="SimSun" w:hAnsi="Trebuchet MS" w:cs="Mangal"/>
                <w:kern w:val="1"/>
                <w:sz w:val="26"/>
                <w:szCs w:val="26"/>
                <w:lang w:eastAsia="hi-IN" w:bidi="hi-IN"/>
              </w:rPr>
              <w:t xml:space="preserve"> Modificările și completările propuse au în vedere eliminarea pașilor birocratici care generează întârzieri nejustificate și care sunt consumatori excesivi de resurse fără a contribui substanțial la îmbunătățirea procesului decizional și/sau la implementarea efectivă a transferului de competențe către autoritățile administrației publice locale.</w:t>
            </w:r>
            <w:r>
              <w:rPr>
                <w:rFonts w:ascii="Trebuchet MS" w:eastAsia="SimSun" w:hAnsi="Trebuchet MS" w:cs="Mangal"/>
                <w:kern w:val="1"/>
                <w:sz w:val="26"/>
                <w:szCs w:val="26"/>
                <w:lang w:eastAsia="hi-IN" w:bidi="hi-IN"/>
              </w:rPr>
              <w:t xml:space="preserve"> </w:t>
            </w:r>
            <w:r w:rsidR="008362E7" w:rsidRPr="00414ADF">
              <w:rPr>
                <w:rFonts w:ascii="Trebuchet MS" w:eastAsia="SimSun" w:hAnsi="Trebuchet MS" w:cs="Mangal"/>
                <w:kern w:val="1"/>
                <w:sz w:val="26"/>
                <w:szCs w:val="26"/>
                <w:lang w:eastAsia="hi-IN" w:bidi="hi-IN"/>
              </w:rPr>
              <w:t xml:space="preserve">Astfel, </w:t>
            </w:r>
            <w:r w:rsidR="008362E7" w:rsidRPr="00CB27A9">
              <w:rPr>
                <w:rFonts w:ascii="Trebuchet MS" w:eastAsia="SimSun" w:hAnsi="Trebuchet MS" w:cs="Mangal"/>
                <w:b/>
                <w:bCs/>
                <w:kern w:val="1"/>
                <w:sz w:val="26"/>
                <w:szCs w:val="26"/>
                <w:lang w:eastAsia="hi-IN" w:bidi="hi-IN"/>
              </w:rPr>
              <w:t>se propune eliminarea cerințelor legate de strategiile de descentralizare, de analizele de impact și de fazele-pilot simplificând transferul de competențe prin limitarea acestuia exclusiv la elaborarea proiectelor de legi sectoriale, cu consultarea directă a ministerului coordonator al procesului de descentralizare și a structurilor asociative ale autorităților locale.</w:t>
            </w:r>
            <w:r w:rsidR="008362E7" w:rsidRPr="00414ADF">
              <w:rPr>
                <w:rFonts w:ascii="Trebuchet MS" w:eastAsia="SimSun" w:hAnsi="Trebuchet MS" w:cs="Mangal"/>
                <w:kern w:val="1"/>
                <w:sz w:val="26"/>
                <w:szCs w:val="26"/>
                <w:lang w:eastAsia="hi-IN" w:bidi="hi-IN"/>
              </w:rPr>
              <w:t xml:space="preserve"> </w:t>
            </w:r>
          </w:p>
          <w:p w14:paraId="0A1A350C" w14:textId="7B102883" w:rsidR="008362E7" w:rsidRPr="00414ADF" w:rsidRDefault="008362E7" w:rsidP="003C1318">
            <w:pPr>
              <w:spacing w:before="120" w:after="120"/>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Prin aceste schimbări, se urmărește crearea unui cadru legislativ simplificat, coerent și operativ, capabil să sprijine și să accelereze procesul real de descentralizare, facilitând astfel atingerea obiectivului strategic de consolidare a autonomiei locale și de eficientizare a administrației publice.</w:t>
            </w:r>
          </w:p>
          <w:p w14:paraId="35EF27D8" w14:textId="11C2053E" w:rsidR="00D02E62" w:rsidRPr="00414ADF" w:rsidRDefault="00F94BEB" w:rsidP="00F94BEB">
            <w:pPr>
              <w:spacing w:before="120" w:after="120"/>
              <w:ind w:firstLine="462"/>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A</w:t>
            </w:r>
            <w:r w:rsidR="00FC66E7" w:rsidRPr="00414ADF">
              <w:rPr>
                <w:rFonts w:ascii="Trebuchet MS" w:eastAsia="SimSun" w:hAnsi="Trebuchet MS" w:cs="Mangal"/>
                <w:kern w:val="1"/>
                <w:sz w:val="26"/>
                <w:szCs w:val="26"/>
                <w:lang w:eastAsia="hi-IN" w:bidi="hi-IN"/>
              </w:rPr>
              <w:t>utoritățil</w:t>
            </w:r>
            <w:r w:rsidRPr="00414ADF">
              <w:rPr>
                <w:rFonts w:ascii="Trebuchet MS" w:eastAsia="SimSun" w:hAnsi="Trebuchet MS" w:cs="Mangal"/>
                <w:kern w:val="1"/>
                <w:sz w:val="26"/>
                <w:szCs w:val="26"/>
                <w:lang w:eastAsia="hi-IN" w:bidi="hi-IN"/>
              </w:rPr>
              <w:t>e</w:t>
            </w:r>
            <w:r w:rsidR="00FC66E7" w:rsidRPr="00414ADF">
              <w:rPr>
                <w:rFonts w:ascii="Trebuchet MS" w:eastAsia="SimSun" w:hAnsi="Trebuchet MS" w:cs="Mangal"/>
                <w:kern w:val="1"/>
                <w:sz w:val="26"/>
                <w:szCs w:val="26"/>
                <w:lang w:eastAsia="hi-IN" w:bidi="hi-IN"/>
              </w:rPr>
              <w:t xml:space="preserve"> administrației publice locale mențin posturile preluate </w:t>
            </w:r>
            <w:r w:rsidRPr="00414ADF">
              <w:rPr>
                <w:rFonts w:ascii="Trebuchet MS" w:eastAsia="SimSun" w:hAnsi="Trebuchet MS" w:cs="Mangal"/>
                <w:kern w:val="1"/>
                <w:sz w:val="26"/>
                <w:szCs w:val="26"/>
                <w:lang w:eastAsia="hi-IN" w:bidi="hi-IN"/>
              </w:rPr>
              <w:t>pentru un timp</w:t>
            </w:r>
            <w:r w:rsidR="00FC66E7" w:rsidRPr="00414ADF">
              <w:rPr>
                <w:rFonts w:ascii="Trebuchet MS" w:eastAsia="SimSun" w:hAnsi="Trebuchet MS" w:cs="Mangal"/>
                <w:kern w:val="1"/>
                <w:sz w:val="26"/>
                <w:szCs w:val="26"/>
                <w:lang w:eastAsia="hi-IN" w:bidi="hi-IN"/>
              </w:rPr>
              <w:t>,</w:t>
            </w:r>
            <w:r w:rsidRPr="00414ADF">
              <w:rPr>
                <w:rFonts w:ascii="Trebuchet MS" w:eastAsia="SimSun" w:hAnsi="Trebuchet MS" w:cs="Mangal"/>
                <w:kern w:val="1"/>
                <w:sz w:val="26"/>
                <w:szCs w:val="26"/>
                <w:lang w:eastAsia="hi-IN" w:bidi="hi-IN"/>
              </w:rPr>
              <w:t xml:space="preserve"> corelativ cu</w:t>
            </w:r>
            <w:r w:rsidR="00FC66E7" w:rsidRPr="00414ADF">
              <w:rPr>
                <w:rFonts w:ascii="Trebuchet MS" w:eastAsia="SimSun" w:hAnsi="Trebuchet MS" w:cs="Mangal"/>
                <w:kern w:val="1"/>
                <w:sz w:val="26"/>
                <w:szCs w:val="26"/>
                <w:lang w:eastAsia="hi-IN" w:bidi="hi-IN"/>
              </w:rPr>
              <w:t xml:space="preserve"> instituirea </w:t>
            </w:r>
            <w:r w:rsidR="00FC66E7" w:rsidRPr="00414ADF">
              <w:rPr>
                <w:rFonts w:ascii="Trebuchet MS" w:eastAsia="SimSun" w:hAnsi="Trebuchet MS" w:cs="Mangal"/>
                <w:kern w:val="1"/>
                <w:sz w:val="26"/>
                <w:szCs w:val="26"/>
                <w:lang w:eastAsia="hi-IN" w:bidi="hi-IN"/>
              </w:rPr>
              <w:lastRenderedPageBreak/>
              <w:t xml:space="preserve">unei derogări temporare de la regulile OUG nr. 63/2010 privind încadrarea în limitele de personal și cheltuieli </w:t>
            </w:r>
            <w:r w:rsidRPr="00414ADF">
              <w:rPr>
                <w:rFonts w:ascii="Trebuchet MS" w:eastAsia="SimSun" w:hAnsi="Trebuchet MS" w:cs="Mangal"/>
                <w:kern w:val="1"/>
                <w:sz w:val="26"/>
                <w:szCs w:val="26"/>
                <w:lang w:eastAsia="hi-IN" w:bidi="hi-IN"/>
              </w:rPr>
              <w:t>asigurând continuitatea serviciului public descentralizat.</w:t>
            </w:r>
          </w:p>
          <w:p w14:paraId="54D405DA" w14:textId="27834EE1" w:rsidR="00DC03CE" w:rsidRPr="00414ADF" w:rsidRDefault="00CB27A9" w:rsidP="00DC03CE">
            <w:pPr>
              <w:spacing w:before="120" w:after="120"/>
              <w:ind w:firstLine="457"/>
              <w:jc w:val="both"/>
              <w:rPr>
                <w:rFonts w:ascii="Trebuchet MS" w:eastAsia="SimSun" w:hAnsi="Trebuchet MS" w:cs="Mangal"/>
                <w:kern w:val="1"/>
                <w:sz w:val="26"/>
                <w:szCs w:val="26"/>
                <w:lang w:eastAsia="hi-IN" w:bidi="hi-IN"/>
              </w:rPr>
            </w:pPr>
            <w:r>
              <w:rPr>
                <w:rFonts w:ascii="Trebuchet MS" w:eastAsia="SimSun" w:hAnsi="Trebuchet MS" w:cs="Mangal"/>
                <w:kern w:val="1"/>
                <w:sz w:val="26"/>
                <w:szCs w:val="26"/>
                <w:lang w:eastAsia="hi-IN" w:bidi="hi-IN"/>
              </w:rPr>
              <w:t xml:space="preserve"> </w:t>
            </w:r>
            <w:r w:rsidRPr="00CB27A9">
              <w:rPr>
                <w:rFonts w:ascii="Trebuchet MS" w:eastAsia="SimSun" w:hAnsi="Trebuchet MS" w:cs="Mangal"/>
                <w:b/>
                <w:bCs/>
                <w:kern w:val="1"/>
                <w:sz w:val="26"/>
                <w:szCs w:val="26"/>
                <w:lang w:eastAsia="hi-IN" w:bidi="hi-IN"/>
              </w:rPr>
              <w:t>1.2.</w:t>
            </w:r>
            <w:r>
              <w:rPr>
                <w:rFonts w:ascii="Trebuchet MS" w:eastAsia="SimSun" w:hAnsi="Trebuchet MS" w:cs="Mangal"/>
                <w:kern w:val="1"/>
                <w:sz w:val="26"/>
                <w:szCs w:val="26"/>
                <w:lang w:eastAsia="hi-IN" w:bidi="hi-IN"/>
              </w:rPr>
              <w:t xml:space="preserve"> </w:t>
            </w:r>
            <w:r w:rsidR="00DC03CE" w:rsidRPr="00414ADF">
              <w:rPr>
                <w:rFonts w:ascii="Trebuchet MS" w:eastAsia="SimSun" w:hAnsi="Trebuchet MS" w:cs="Mangal"/>
                <w:kern w:val="1"/>
                <w:sz w:val="26"/>
                <w:szCs w:val="26"/>
                <w:lang w:eastAsia="hi-IN" w:bidi="hi-IN"/>
              </w:rPr>
              <w:t xml:space="preserve">Referior la </w:t>
            </w:r>
            <w:r w:rsidR="00DC03CE" w:rsidRPr="00CB27A9">
              <w:rPr>
                <w:rFonts w:ascii="Trebuchet MS" w:eastAsia="SimSun" w:hAnsi="Trebuchet MS" w:cs="Mangal"/>
                <w:b/>
                <w:bCs/>
                <w:kern w:val="1"/>
                <w:sz w:val="26"/>
                <w:szCs w:val="26"/>
                <w:lang w:eastAsia="hi-IN" w:bidi="hi-IN"/>
              </w:rPr>
              <w:t>procedura de atestare a inventarului, se propune înlocuirea ministerului cu atribuții în domeniul administrației publice cu instituția prefectului în scopul eficientizării activității de verificare și emitere a unui punct de vedere.</w:t>
            </w:r>
            <w:r w:rsidR="00DC03CE" w:rsidRPr="00414ADF">
              <w:rPr>
                <w:rFonts w:ascii="Trebuchet MS" w:eastAsia="SimSun" w:hAnsi="Trebuchet MS" w:cs="Mangal"/>
                <w:kern w:val="1"/>
                <w:sz w:val="26"/>
                <w:szCs w:val="26"/>
                <w:lang w:eastAsia="hi-IN" w:bidi="hi-IN"/>
              </w:rPr>
              <w:t xml:space="preserve"> Având în vedere rolul acordat prefectului prin constituție, poziționarea sa la nivelul teritoriului și relația cu serviciile publice deconcentrate, apreciem că această înlocuire este de natură să determine scurtarea semnificativă a termenelor de soluționare, cu atât mai mult cu cât în situația imobilelor care fac obiectul unor proiecte pe fonduri europene, termenele pentru depunerea documentelor sunt foarte scurte. </w:t>
            </w:r>
          </w:p>
          <w:p w14:paraId="5F4BEBD5" w14:textId="67531BEE" w:rsidR="00AB63CA" w:rsidRPr="00414ADF" w:rsidRDefault="00CB27A9" w:rsidP="003C1318">
            <w:pPr>
              <w:spacing w:before="120" w:after="120"/>
              <w:ind w:firstLine="457"/>
              <w:jc w:val="both"/>
              <w:rPr>
                <w:rFonts w:ascii="Trebuchet MS" w:eastAsia="SimSun" w:hAnsi="Trebuchet MS" w:cs="Mangal"/>
                <w:kern w:val="1"/>
                <w:sz w:val="26"/>
                <w:szCs w:val="26"/>
                <w:lang w:eastAsia="hi-IN" w:bidi="hi-IN"/>
              </w:rPr>
            </w:pPr>
            <w:r w:rsidRPr="00CB27A9">
              <w:rPr>
                <w:rFonts w:ascii="Trebuchet MS" w:eastAsia="SimSun" w:hAnsi="Trebuchet MS" w:cs="Mangal"/>
                <w:b/>
                <w:bCs/>
                <w:kern w:val="1"/>
                <w:sz w:val="26"/>
                <w:szCs w:val="26"/>
                <w:lang w:eastAsia="hi-IN" w:bidi="hi-IN"/>
              </w:rPr>
              <w:t>1.3.</w:t>
            </w:r>
            <w:r>
              <w:rPr>
                <w:rFonts w:ascii="Trebuchet MS" w:eastAsia="SimSun" w:hAnsi="Trebuchet MS" w:cs="Mangal"/>
                <w:kern w:val="1"/>
                <w:sz w:val="26"/>
                <w:szCs w:val="26"/>
                <w:lang w:eastAsia="hi-IN" w:bidi="hi-IN"/>
              </w:rPr>
              <w:t xml:space="preserve"> </w:t>
            </w:r>
            <w:r w:rsidR="00AB63CA" w:rsidRPr="00414ADF">
              <w:rPr>
                <w:rFonts w:ascii="Trebuchet MS" w:eastAsia="SimSun" w:hAnsi="Trebuchet MS" w:cs="Mangal"/>
                <w:kern w:val="1"/>
                <w:sz w:val="26"/>
                <w:szCs w:val="26"/>
                <w:lang w:eastAsia="hi-IN" w:bidi="hi-IN"/>
              </w:rPr>
              <w:t xml:space="preserve">Referitor la </w:t>
            </w:r>
            <w:r w:rsidR="00AB63CA" w:rsidRPr="00CB27A9">
              <w:rPr>
                <w:rFonts w:ascii="Trebuchet MS" w:eastAsia="SimSun" w:hAnsi="Trebuchet MS" w:cs="Mangal"/>
                <w:b/>
                <w:bCs/>
                <w:kern w:val="1"/>
                <w:sz w:val="26"/>
                <w:szCs w:val="26"/>
                <w:lang w:eastAsia="hi-IN" w:bidi="hi-IN"/>
              </w:rPr>
              <w:t>trecerile din proprietatea statului în proprietatea unităților administrativ-teritoriale sau trecerile din proprietatea unei unități administrativ-teritoriale în proprietatea altei unități administrativ-teritoriale, se are în vedere eficientizarea cadrului normativ, în concordanță cu demersurile de gestionare a deficitului bugetar excesiv cu care se confruntă România</w:t>
            </w:r>
            <w:r w:rsidR="00AB63CA" w:rsidRPr="00414ADF">
              <w:rPr>
                <w:rFonts w:ascii="Trebuchet MS" w:eastAsia="SimSun" w:hAnsi="Trebuchet MS" w:cs="Mangal"/>
                <w:kern w:val="1"/>
                <w:sz w:val="26"/>
                <w:szCs w:val="26"/>
                <w:lang w:eastAsia="hi-IN" w:bidi="hi-IN"/>
              </w:rPr>
              <w:t>, asigurându-se totodată premisele pentru furnizarea serviciilor publice la nivel local și implementarea corespunzătoare a proiectelor finanțate din fonduri nerambursabile sau rambursabile.</w:t>
            </w:r>
          </w:p>
          <w:p w14:paraId="7EA33E4A" w14:textId="77777777" w:rsidR="00AB63CA" w:rsidRPr="00414ADF" w:rsidRDefault="00AB63CA" w:rsidP="003C1318">
            <w:pPr>
              <w:spacing w:before="120" w:after="120"/>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În acest sens se au în vedere următoarele:</w:t>
            </w:r>
          </w:p>
          <w:p w14:paraId="57999D02" w14:textId="18F04375" w:rsidR="00AB63CA" w:rsidRPr="00414ADF" w:rsidRDefault="003C1318" w:rsidP="003C1318">
            <w:pPr>
              <w:pStyle w:val="ListParagraph"/>
              <w:numPr>
                <w:ilvl w:val="0"/>
                <w:numId w:val="31"/>
              </w:numPr>
              <w:spacing w:before="120" w:after="120"/>
              <w:ind w:left="31" w:firstLine="329"/>
              <w:jc w:val="both"/>
              <w:rPr>
                <w:rFonts w:ascii="Trebuchet MS" w:hAnsi="Trebuchet MS"/>
                <w:sz w:val="26"/>
                <w:szCs w:val="26"/>
              </w:rPr>
            </w:pPr>
            <w:r w:rsidRPr="00414ADF">
              <w:rPr>
                <w:rFonts w:ascii="Trebuchet MS" w:hAnsi="Trebuchet MS"/>
                <w:sz w:val="26"/>
                <w:szCs w:val="26"/>
              </w:rPr>
              <w:t>r</w:t>
            </w:r>
            <w:r w:rsidR="00AB63CA" w:rsidRPr="00414ADF">
              <w:rPr>
                <w:rFonts w:ascii="Trebuchet MS" w:hAnsi="Trebuchet MS"/>
                <w:sz w:val="26"/>
                <w:szCs w:val="26"/>
              </w:rPr>
              <w:t>eglementarea posibilității ca, suplimentar autorităților prevăzute la art. 287 lit. a) din Codul administrativ care au în administrare bunul respectiv, și Ministerul Finanțelor, în calitate de instituție care realizează centralizarea inventarului bunurilor din domeniul public sau privat al statului, să aibă posibilitatea de a iniția proiecte de hotărâre a Guvernului de trecere a bunurilor din domeniul public al statului în domeniul public al unităților administrativ-teritoriale, cu avizul consultativ al titularului dreptului de administrare. Precizăm că această reglementare permite informarea Guvernului cu privire la solicitările de trecere formulate de autoritățile locale de o manieră mai obiectivă și mai integrată raportat la principiile specifice dreptului de proprietate publică menționate la art. 285 (interesul public, protecția și conservarea și gestiunea eficientă). Situația va fi reglementată, de o manieră similară, și pentru bunurile din domeniul privat;</w:t>
            </w:r>
          </w:p>
          <w:p w14:paraId="3B2946F2" w14:textId="2BDA4423" w:rsidR="00AB63CA" w:rsidRPr="00414ADF" w:rsidRDefault="00AB63CA" w:rsidP="003C1318">
            <w:pPr>
              <w:pStyle w:val="ListParagraph"/>
              <w:numPr>
                <w:ilvl w:val="0"/>
                <w:numId w:val="31"/>
              </w:numPr>
              <w:spacing w:before="120" w:after="120"/>
              <w:ind w:left="31" w:firstLine="329"/>
              <w:jc w:val="both"/>
              <w:rPr>
                <w:rFonts w:ascii="Trebuchet MS" w:hAnsi="Trebuchet MS"/>
                <w:sz w:val="26"/>
                <w:szCs w:val="26"/>
              </w:rPr>
            </w:pPr>
            <w:r w:rsidRPr="00414ADF">
              <w:rPr>
                <w:rFonts w:ascii="Trebuchet MS" w:hAnsi="Trebuchet MS"/>
                <w:sz w:val="26"/>
                <w:szCs w:val="26"/>
              </w:rPr>
              <w:t xml:space="preserve">eliminarea termenului maximal de 5 ani pentru prelungirea duratei de realizare a investițiilor în cazul trecerilor din domeniul public al statului în domeniul public al unităților administrativ-teritoriale în vederea realizării </w:t>
            </w:r>
            <w:r w:rsidRPr="00414ADF">
              <w:rPr>
                <w:rFonts w:ascii="Trebuchet MS" w:hAnsi="Trebuchet MS"/>
                <w:sz w:val="26"/>
                <w:szCs w:val="26"/>
              </w:rPr>
              <w:lastRenderedPageBreak/>
              <w:t>unor obiective de interes public local și/sau județean, aceasta urmând a fi stabilită, de la caz la caz, de comun acord între autoritățile implicate, care sunt cele mai în măsură să aprecieze durata necesară finalizării investițiilor, în funcție de specificitatea fiecărei spețe și de interesul public național și local. Suplimentar simplificării și flezibilizării procedurilor, această reglementare permite o mai bună protejare a interesului public local și național și evitarea plății unor despăgubiri de la bugetul de stat.</w:t>
            </w:r>
          </w:p>
          <w:p w14:paraId="39937700" w14:textId="1C358C2F" w:rsidR="00AB63CA" w:rsidRPr="00414ADF" w:rsidRDefault="003C1318" w:rsidP="003C1318">
            <w:pPr>
              <w:pStyle w:val="ListParagraph"/>
              <w:numPr>
                <w:ilvl w:val="0"/>
                <w:numId w:val="31"/>
              </w:numPr>
              <w:spacing w:before="120" w:after="120"/>
              <w:ind w:left="31" w:firstLine="329"/>
              <w:jc w:val="both"/>
              <w:rPr>
                <w:rFonts w:ascii="Trebuchet MS" w:hAnsi="Trebuchet MS"/>
                <w:sz w:val="26"/>
                <w:szCs w:val="26"/>
              </w:rPr>
            </w:pPr>
            <w:r w:rsidRPr="00414ADF">
              <w:rPr>
                <w:rFonts w:ascii="Trebuchet MS" w:hAnsi="Trebuchet MS"/>
                <w:sz w:val="26"/>
                <w:szCs w:val="26"/>
              </w:rPr>
              <w:t>p</w:t>
            </w:r>
            <w:r w:rsidR="00AB63CA" w:rsidRPr="00414ADF">
              <w:rPr>
                <w:rFonts w:ascii="Trebuchet MS" w:hAnsi="Trebuchet MS"/>
                <w:sz w:val="26"/>
                <w:szCs w:val="26"/>
              </w:rPr>
              <w:t xml:space="preserve">unerea în acord a normelor Codului administrativ cu legislația specifică care reglementează denumirea și perioada de implementare a Programului Național de Cadastru și Carte Funciară, care să permită utilizarea mecanismului juridic propus referitor la trecerea unui bun din domeniul public al statului, care este înscris în inventarul centralizat al bunurilor din domeniul public al statului şi care nu este înscris în cartea funciară, în domeniul public al unei unități administrativ-teritoriale, până la finalizarea Programului Național de Cadastru și Carte Funciară, fără înscrierea în sistemul integrat de cadastru şi carte funciară. Înscrierea în cartea funciară urmează să se realizeze ulterior trecerii, de către unitatea administrativ-teritorială care a dobândit dreptul de proprietate în urma procedurii de trecere, în termen de maxim 3 ani de la dobândirea dreptului de proprietate. Precizăm faptul că, în conformitate cu prevederile Codului civil (Legea nr.287/2009, republicată, cu modificările și completările ulterioare) – art. 887 - Dobândirea unor drepturi reale fără înscriere (1) Drepturile reale se dobândesc fără înscriere în cartea funciară când provin din moștenire, accesiune naturală, vânzare silită, expropriere pentru cauză de utilitate publică, precum și în alte cazuri expres prevăzute de lege. (2) Cu toate acestea, în cazul vânzării silite, dacă urmărirea imobilului nu a fost în prealabil notată în cartea funciară, drepturile reale astfel dobândite nu vor putea fi opuse terților dobânditori de bună credință. (3) În cazurile prevăzute la alin.(1), titularul drepturilor astfel dobândite nu va putea însă dispune de ele prin cartea funciară decât după ce s-a făcut înscrierea. </w:t>
            </w:r>
          </w:p>
          <w:p w14:paraId="6949009B" w14:textId="41022B9F" w:rsidR="00AB63CA" w:rsidRPr="00414ADF" w:rsidRDefault="003C1318" w:rsidP="003C1318">
            <w:pPr>
              <w:pStyle w:val="ListParagraph"/>
              <w:numPr>
                <w:ilvl w:val="0"/>
                <w:numId w:val="31"/>
              </w:numPr>
              <w:spacing w:before="120" w:after="120"/>
              <w:ind w:left="31" w:firstLine="329"/>
              <w:jc w:val="both"/>
              <w:rPr>
                <w:rFonts w:ascii="Trebuchet MS" w:hAnsi="Trebuchet MS"/>
                <w:sz w:val="26"/>
                <w:szCs w:val="26"/>
              </w:rPr>
            </w:pPr>
            <w:r w:rsidRPr="00414ADF">
              <w:rPr>
                <w:rFonts w:ascii="Trebuchet MS" w:hAnsi="Trebuchet MS"/>
                <w:sz w:val="26"/>
                <w:szCs w:val="26"/>
              </w:rPr>
              <w:t>r</w:t>
            </w:r>
            <w:r w:rsidR="00AB63CA" w:rsidRPr="00414ADF">
              <w:rPr>
                <w:rFonts w:ascii="Trebuchet MS" w:hAnsi="Trebuchet MS"/>
                <w:sz w:val="26"/>
                <w:szCs w:val="26"/>
              </w:rPr>
              <w:t xml:space="preserve">eglementarea procedurii de urmat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astfel încât toate părțile implicate să poată acționa în consecință și, pe de o parte, să se prevină degradarea imobilelor și cheltuieli de întreținere nejustificate la bugetul de stat și, pe de altă parte, să se permită utilizarea bunurilor în interesul comunităților </w:t>
            </w:r>
            <w:r w:rsidR="00AB63CA" w:rsidRPr="00414ADF">
              <w:rPr>
                <w:rFonts w:ascii="Trebuchet MS" w:hAnsi="Trebuchet MS"/>
                <w:sz w:val="26"/>
                <w:szCs w:val="26"/>
              </w:rPr>
              <w:lastRenderedPageBreak/>
              <w:t>locale.</w:t>
            </w:r>
          </w:p>
          <w:p w14:paraId="30A930B2" w14:textId="6CFEB7EA" w:rsidR="00AB63CA" w:rsidRPr="00414ADF" w:rsidRDefault="003C1318" w:rsidP="003C1318">
            <w:pPr>
              <w:pStyle w:val="ListParagraph"/>
              <w:numPr>
                <w:ilvl w:val="0"/>
                <w:numId w:val="31"/>
              </w:numPr>
              <w:spacing w:before="120" w:after="120"/>
              <w:ind w:left="31" w:firstLine="329"/>
              <w:jc w:val="both"/>
              <w:rPr>
                <w:rFonts w:ascii="Trebuchet MS" w:hAnsi="Trebuchet MS"/>
                <w:sz w:val="26"/>
                <w:szCs w:val="26"/>
              </w:rPr>
            </w:pPr>
            <w:r w:rsidRPr="00414ADF">
              <w:rPr>
                <w:rFonts w:ascii="Trebuchet MS" w:hAnsi="Trebuchet MS"/>
                <w:sz w:val="26"/>
                <w:szCs w:val="26"/>
              </w:rPr>
              <w:t>r</w:t>
            </w:r>
            <w:r w:rsidR="00AB63CA" w:rsidRPr="00414ADF">
              <w:rPr>
                <w:rFonts w:ascii="Trebuchet MS" w:hAnsi="Trebuchet MS"/>
                <w:sz w:val="26"/>
                <w:szCs w:val="26"/>
              </w:rPr>
              <w:t>eglementarea posibilității de trecerea a unui bun din proprietatea privată a statului în proprietatea privată a unității administrativ-teritoriale în vederea deservirii unui interes public local, fără plata contravalorii bunurilor, cu condiția menținerii bunului în proprietatea unității administrativ-teritoriale pentru o perioadă rezonabilă, de cel puțin 10 ani și trecerea sa în proprietatea publică pentru securizare suplimentară, similar procedurii deja reglementate la art. 292^3 din Codul administrativ.</w:t>
            </w:r>
          </w:p>
          <w:p w14:paraId="65BDF634" w14:textId="3B25D6A2" w:rsidR="00AB63CA" w:rsidRPr="00414ADF" w:rsidRDefault="003C1318" w:rsidP="003C1318">
            <w:pPr>
              <w:pStyle w:val="ListParagraph"/>
              <w:numPr>
                <w:ilvl w:val="0"/>
                <w:numId w:val="31"/>
              </w:numPr>
              <w:spacing w:before="120" w:after="120"/>
              <w:ind w:left="31" w:firstLine="329"/>
              <w:jc w:val="both"/>
              <w:rPr>
                <w:rFonts w:ascii="Trebuchet MS" w:hAnsi="Trebuchet MS"/>
                <w:sz w:val="26"/>
                <w:szCs w:val="26"/>
              </w:rPr>
            </w:pPr>
            <w:r w:rsidRPr="00414ADF">
              <w:rPr>
                <w:rFonts w:ascii="Trebuchet MS" w:hAnsi="Trebuchet MS"/>
                <w:sz w:val="26"/>
                <w:szCs w:val="26"/>
              </w:rPr>
              <w:t>r</w:t>
            </w:r>
            <w:r w:rsidR="00AB63CA" w:rsidRPr="00414ADF">
              <w:rPr>
                <w:rFonts w:ascii="Trebuchet MS" w:hAnsi="Trebuchet MS"/>
                <w:sz w:val="26"/>
                <w:szCs w:val="26"/>
              </w:rPr>
              <w:t>eglementarea posibilității de trecerea a unui bun din proprietatea privată a unei unități administrativ-teritoriale în proprietatea privată a altei unități administrativ-teritoriale, fără plata contravalorii bunurilor, în cazul în care bunul a fost achiziționat în cadrul unui proiect finanţat din fonduri europene nerambursabile, din fonduri externe rambursabile sau prin Mecanismul de redresare şi rezilienţă.</w:t>
            </w:r>
          </w:p>
          <w:p w14:paraId="439B050D" w14:textId="77777777" w:rsidR="00AB63CA" w:rsidRPr="00414ADF" w:rsidRDefault="00AB63CA" w:rsidP="003C1318">
            <w:pPr>
              <w:spacing w:before="120" w:after="120"/>
              <w:ind w:firstLine="315"/>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În acest context, reglementarea propusă oferă o alternativă de natură să soluționeze o disfuncționalitate stringentă, care s-a accentuat în condițiile extraordinare ale lipsei cronice a resurselor financiare de la nivelul administrației publice centrale și deficitului bugetar excesiv, și prezintă o serie de avantaje importante, respectiv:</w:t>
            </w:r>
          </w:p>
          <w:p w14:paraId="2D1DAD99" w14:textId="1B7101F7" w:rsidR="00AB63CA" w:rsidRPr="00414ADF" w:rsidRDefault="00AB63CA" w:rsidP="00F94BEB">
            <w:pPr>
              <w:pStyle w:val="ListParagraph"/>
              <w:numPr>
                <w:ilvl w:val="1"/>
                <w:numId w:val="33"/>
              </w:numPr>
              <w:spacing w:before="120" w:after="120"/>
              <w:ind w:left="36" w:firstLine="426"/>
              <w:jc w:val="both"/>
              <w:rPr>
                <w:rFonts w:ascii="Trebuchet MS" w:hAnsi="Trebuchet MS"/>
                <w:sz w:val="26"/>
                <w:szCs w:val="26"/>
              </w:rPr>
            </w:pPr>
            <w:r w:rsidRPr="00414ADF">
              <w:rPr>
                <w:rFonts w:ascii="Trebuchet MS" w:hAnsi="Trebuchet MS"/>
                <w:sz w:val="26"/>
                <w:szCs w:val="26"/>
              </w:rPr>
              <w:t>permite statului să dea curs prompt unei solicitări a unității administrativ-teritoriale de satisfacere a unui interes public județean/local și să ofere o alternativă de susținere a consolidării serviciilor publice la nivel local care nu grevează suplimentar bugetul de stat;</w:t>
            </w:r>
          </w:p>
          <w:p w14:paraId="6699934E" w14:textId="083A1409" w:rsidR="00AB63CA" w:rsidRPr="00414ADF" w:rsidRDefault="00AB63CA" w:rsidP="00F94BEB">
            <w:pPr>
              <w:pStyle w:val="ListParagraph"/>
              <w:numPr>
                <w:ilvl w:val="1"/>
                <w:numId w:val="33"/>
              </w:numPr>
              <w:spacing w:before="120" w:after="120"/>
              <w:ind w:left="36" w:firstLine="426"/>
              <w:jc w:val="both"/>
              <w:rPr>
                <w:rFonts w:ascii="Trebuchet MS" w:hAnsi="Trebuchet MS"/>
                <w:sz w:val="26"/>
                <w:szCs w:val="26"/>
              </w:rPr>
            </w:pPr>
            <w:r w:rsidRPr="00414ADF">
              <w:rPr>
                <w:rFonts w:ascii="Trebuchet MS" w:hAnsi="Trebuchet MS"/>
                <w:sz w:val="26"/>
                <w:szCs w:val="26"/>
              </w:rPr>
              <w:t>permite conservarea și exploatarea corespunzătoare a bunului și evitarea degradării și devalorizării acestuia, fără a se genera costuri nesustenabile de întreținere/restaurare/eventuale litigii la bugetul de stat;</w:t>
            </w:r>
          </w:p>
          <w:p w14:paraId="2CB5178A" w14:textId="5A805F5B" w:rsidR="00AB63CA" w:rsidRPr="00414ADF" w:rsidRDefault="00AB63CA" w:rsidP="00F94BEB">
            <w:pPr>
              <w:pStyle w:val="ListParagraph"/>
              <w:numPr>
                <w:ilvl w:val="1"/>
                <w:numId w:val="33"/>
              </w:numPr>
              <w:spacing w:before="120" w:after="120"/>
              <w:ind w:left="36" w:firstLine="426"/>
              <w:jc w:val="both"/>
              <w:rPr>
                <w:rFonts w:ascii="Trebuchet MS" w:hAnsi="Trebuchet MS"/>
                <w:sz w:val="26"/>
                <w:szCs w:val="26"/>
              </w:rPr>
            </w:pPr>
            <w:r w:rsidRPr="00414ADF">
              <w:rPr>
                <w:rFonts w:ascii="Trebuchet MS" w:hAnsi="Trebuchet MS"/>
                <w:sz w:val="26"/>
                <w:szCs w:val="26"/>
              </w:rPr>
              <w:t xml:space="preserve">facilitează accesul la fonduri nerambursabile pentru consolidarea unor servicii publice la nivel local și permite implementarea proiectelor în conformitate cu prevederile cererilor de finanțare aprobate;   </w:t>
            </w:r>
          </w:p>
          <w:p w14:paraId="3A54DACE" w14:textId="2A81FFBF" w:rsidR="00AB63CA" w:rsidRPr="00414ADF" w:rsidRDefault="00AB63CA" w:rsidP="00F94BEB">
            <w:pPr>
              <w:pStyle w:val="ListParagraph"/>
              <w:numPr>
                <w:ilvl w:val="1"/>
                <w:numId w:val="33"/>
              </w:numPr>
              <w:spacing w:before="120" w:after="120"/>
              <w:ind w:left="36" w:firstLine="426"/>
              <w:jc w:val="both"/>
              <w:rPr>
                <w:rFonts w:ascii="Trebuchet MS" w:hAnsi="Trebuchet MS"/>
                <w:sz w:val="26"/>
                <w:szCs w:val="26"/>
              </w:rPr>
            </w:pPr>
            <w:r w:rsidRPr="00414ADF">
              <w:rPr>
                <w:rFonts w:ascii="Trebuchet MS" w:hAnsi="Trebuchet MS"/>
                <w:sz w:val="26"/>
                <w:szCs w:val="26"/>
              </w:rPr>
              <w:t>contribuie la realizarea cadastrului general, prin faptul că unitățile administrativ-teritoriale vizate au interesul și obligația de a înscrie bunul în termenul prevăzut.</w:t>
            </w:r>
          </w:p>
          <w:p w14:paraId="645AEA39" w14:textId="02DA1FA3" w:rsidR="00AB63CA" w:rsidRPr="00414ADF" w:rsidRDefault="00CB27A9" w:rsidP="003C1318">
            <w:pPr>
              <w:spacing w:before="120" w:after="120"/>
              <w:ind w:firstLine="457"/>
              <w:jc w:val="both"/>
              <w:rPr>
                <w:rFonts w:ascii="Trebuchet MS" w:eastAsia="SimSun" w:hAnsi="Trebuchet MS" w:cs="Mangal"/>
                <w:kern w:val="1"/>
                <w:sz w:val="26"/>
                <w:szCs w:val="26"/>
                <w:lang w:eastAsia="hi-IN" w:bidi="hi-IN"/>
              </w:rPr>
            </w:pPr>
            <w:r>
              <w:rPr>
                <w:rFonts w:ascii="Trebuchet MS" w:eastAsia="SimSun" w:hAnsi="Trebuchet MS" w:cs="Mangal"/>
                <w:kern w:val="1"/>
                <w:sz w:val="26"/>
                <w:szCs w:val="26"/>
                <w:lang w:eastAsia="hi-IN" w:bidi="hi-IN"/>
              </w:rPr>
              <w:t xml:space="preserve">  </w:t>
            </w:r>
            <w:r w:rsidRPr="00CB27A9">
              <w:rPr>
                <w:rFonts w:ascii="Trebuchet MS" w:eastAsia="SimSun" w:hAnsi="Trebuchet MS" w:cs="Mangal"/>
                <w:b/>
                <w:bCs/>
                <w:kern w:val="1"/>
                <w:sz w:val="26"/>
                <w:szCs w:val="26"/>
                <w:lang w:eastAsia="hi-IN" w:bidi="hi-IN"/>
              </w:rPr>
              <w:t>1.4.</w:t>
            </w:r>
            <w:r>
              <w:rPr>
                <w:rFonts w:ascii="Trebuchet MS" w:eastAsia="SimSun" w:hAnsi="Trebuchet MS" w:cs="Mangal"/>
                <w:kern w:val="1"/>
                <w:sz w:val="26"/>
                <w:szCs w:val="26"/>
                <w:lang w:eastAsia="hi-IN" w:bidi="hi-IN"/>
              </w:rPr>
              <w:t xml:space="preserve"> </w:t>
            </w:r>
            <w:r w:rsidR="00AB63CA" w:rsidRPr="00660FD8">
              <w:rPr>
                <w:rFonts w:ascii="Trebuchet MS" w:eastAsia="SimSun" w:hAnsi="Trebuchet MS" w:cs="Mangal"/>
                <w:b/>
                <w:bCs/>
                <w:kern w:val="1"/>
                <w:sz w:val="26"/>
                <w:szCs w:val="26"/>
                <w:lang w:eastAsia="hi-IN" w:bidi="hi-IN"/>
              </w:rPr>
              <w:t>Referitor la redevențe, se are în vedere ca redevența obținută prin concesionare din activități de exploatare a resurselor minerale exploatate în regim de suprafață, a apelor minerale naturale carbogazoase sau necarbogazoase, a terenurilor agricole, a terenurilor acoperite de luciu de apă să se constituie venit la bugetul local, conform procentelor deja stabilite</w:t>
            </w:r>
            <w:r w:rsidR="00AB63CA" w:rsidRPr="00414ADF">
              <w:rPr>
                <w:rFonts w:ascii="Trebuchet MS" w:eastAsia="SimSun" w:hAnsi="Trebuchet MS" w:cs="Mangal"/>
                <w:kern w:val="1"/>
                <w:sz w:val="26"/>
                <w:szCs w:val="26"/>
                <w:lang w:eastAsia="hi-IN" w:bidi="hi-IN"/>
              </w:rPr>
              <w:t xml:space="preserve">. De asemenea se propune ca agenții economici să platescă redevența ca și </w:t>
            </w:r>
            <w:r w:rsidR="00AB63CA" w:rsidRPr="00414ADF">
              <w:rPr>
                <w:rFonts w:ascii="Trebuchet MS" w:eastAsia="SimSun" w:hAnsi="Trebuchet MS" w:cs="Mangal"/>
                <w:kern w:val="1"/>
                <w:sz w:val="26"/>
                <w:szCs w:val="26"/>
                <w:lang w:eastAsia="hi-IN" w:bidi="hi-IN"/>
              </w:rPr>
              <w:lastRenderedPageBreak/>
              <w:t xml:space="preserve">până acum, la bugetul de stat, iar direcțiile generale ale finanțelor publice, să vireze lunar la unitățile administrativ-teritoriale, suma din cota prevazută de lege, asemănător virării cotei din impozitul pe venit. Prin aceasta propunere se simplifică procedura, întrucât agenții economici nu mai fac declarații, nu sunt implicați în virarea sumelor conform cotelor partajate și doar trezoreria face operațiunile de virare. </w:t>
            </w:r>
          </w:p>
          <w:p w14:paraId="64132731" w14:textId="2D0F6634" w:rsidR="00FF238B" w:rsidRPr="00414ADF" w:rsidRDefault="00660FD8" w:rsidP="00660FD8">
            <w:pPr>
              <w:spacing w:before="120" w:after="120"/>
              <w:ind w:firstLine="457"/>
              <w:jc w:val="both"/>
              <w:rPr>
                <w:rFonts w:ascii="Trebuchet MS" w:eastAsia="SimSun" w:hAnsi="Trebuchet MS" w:cs="Mangal"/>
                <w:kern w:val="1"/>
                <w:sz w:val="26"/>
                <w:szCs w:val="26"/>
                <w:lang w:eastAsia="hi-IN" w:bidi="hi-IN"/>
              </w:rPr>
            </w:pPr>
            <w:r>
              <w:rPr>
                <w:rFonts w:ascii="Trebuchet MS" w:eastAsia="SimSun" w:hAnsi="Trebuchet MS" w:cs="Mangal"/>
                <w:kern w:val="1"/>
                <w:sz w:val="26"/>
                <w:szCs w:val="26"/>
                <w:lang w:eastAsia="hi-IN" w:bidi="hi-IN"/>
              </w:rPr>
              <w:t xml:space="preserve"> </w:t>
            </w:r>
            <w:r w:rsidRPr="00660FD8">
              <w:rPr>
                <w:rFonts w:ascii="Trebuchet MS" w:eastAsia="SimSun" w:hAnsi="Trebuchet MS" w:cs="Mangal"/>
                <w:b/>
                <w:bCs/>
                <w:kern w:val="1"/>
                <w:sz w:val="26"/>
                <w:szCs w:val="26"/>
                <w:lang w:eastAsia="hi-IN" w:bidi="hi-IN"/>
              </w:rPr>
              <w:t>1.5.</w:t>
            </w:r>
            <w:r>
              <w:rPr>
                <w:rFonts w:ascii="Trebuchet MS" w:eastAsia="SimSun" w:hAnsi="Trebuchet MS" w:cs="Mangal"/>
                <w:kern w:val="1"/>
                <w:sz w:val="26"/>
                <w:szCs w:val="26"/>
                <w:lang w:eastAsia="hi-IN" w:bidi="hi-IN"/>
              </w:rPr>
              <w:t xml:space="preserve"> </w:t>
            </w:r>
            <w:r w:rsidR="008362E7" w:rsidRPr="00414ADF">
              <w:rPr>
                <w:rFonts w:ascii="Trebuchet MS" w:eastAsia="SimSun" w:hAnsi="Trebuchet MS" w:cs="Mangal"/>
                <w:kern w:val="1"/>
                <w:sz w:val="26"/>
                <w:szCs w:val="26"/>
                <w:lang w:eastAsia="hi-IN" w:bidi="hi-IN"/>
              </w:rPr>
              <w:t xml:space="preserve">În domeniul </w:t>
            </w:r>
            <w:r w:rsidR="008362E7" w:rsidRPr="00333973">
              <w:rPr>
                <w:rFonts w:ascii="Trebuchet MS" w:eastAsia="SimSun" w:hAnsi="Trebuchet MS" w:cs="Mangal"/>
                <w:b/>
                <w:bCs/>
                <w:kern w:val="1"/>
                <w:sz w:val="26"/>
                <w:szCs w:val="26"/>
                <w:lang w:eastAsia="hi-IN" w:bidi="hi-IN"/>
              </w:rPr>
              <w:t>personalului din administrația publică</w:t>
            </w:r>
            <w:r w:rsidR="008362E7" w:rsidRPr="00414ADF">
              <w:rPr>
                <w:rFonts w:ascii="Trebuchet MS" w:eastAsia="SimSun" w:hAnsi="Trebuchet MS" w:cs="Mangal"/>
                <w:kern w:val="1"/>
                <w:sz w:val="26"/>
                <w:szCs w:val="26"/>
                <w:lang w:eastAsia="hi-IN" w:bidi="hi-IN"/>
              </w:rPr>
              <w:t xml:space="preserve"> p</w:t>
            </w:r>
            <w:r w:rsidR="00FF238B" w:rsidRPr="00414ADF">
              <w:rPr>
                <w:rFonts w:ascii="Trebuchet MS" w:eastAsia="SimSun" w:hAnsi="Trebuchet MS" w:cs="Mangal"/>
                <w:kern w:val="1"/>
                <w:sz w:val="26"/>
                <w:szCs w:val="26"/>
                <w:lang w:eastAsia="hi-IN" w:bidi="hi-IN"/>
              </w:rPr>
              <w:t xml:space="preserve">ropunerea de reglementare se raportează, în principal, la prevederi din Titlul II Statutul funcționarilor publici din cuprinsul Părții a VI-a din </w:t>
            </w:r>
            <w:r w:rsidR="009C6DFE" w:rsidRPr="00414ADF">
              <w:rPr>
                <w:rFonts w:ascii="Trebuchet MS" w:eastAsia="SimSun" w:hAnsi="Trebuchet MS" w:cs="Mangal"/>
                <w:kern w:val="1"/>
                <w:sz w:val="26"/>
                <w:szCs w:val="26"/>
                <w:lang w:eastAsia="hi-IN" w:bidi="hi-IN"/>
              </w:rPr>
              <w:t>OUG</w:t>
            </w:r>
            <w:r w:rsidR="00FF238B" w:rsidRPr="00414ADF">
              <w:rPr>
                <w:rFonts w:ascii="Trebuchet MS" w:eastAsia="SimSun" w:hAnsi="Trebuchet MS" w:cs="Mangal"/>
                <w:kern w:val="1"/>
                <w:sz w:val="26"/>
                <w:szCs w:val="26"/>
                <w:lang w:eastAsia="hi-IN" w:bidi="hi-IN"/>
              </w:rPr>
              <w:t xml:space="preserve"> nr. 57/2019, cu modificările și completările ulterioare.</w:t>
            </w:r>
            <w:r>
              <w:rPr>
                <w:rFonts w:ascii="Trebuchet MS" w:eastAsia="SimSun" w:hAnsi="Trebuchet MS" w:cs="Mangal"/>
                <w:kern w:val="1"/>
                <w:sz w:val="26"/>
                <w:szCs w:val="26"/>
                <w:lang w:eastAsia="hi-IN" w:bidi="hi-IN"/>
              </w:rPr>
              <w:t xml:space="preserve"> </w:t>
            </w:r>
            <w:r w:rsidR="00FF238B" w:rsidRPr="00414ADF">
              <w:rPr>
                <w:rFonts w:ascii="Trebuchet MS" w:eastAsia="SimSun" w:hAnsi="Trebuchet MS" w:cs="Mangal"/>
                <w:kern w:val="1"/>
                <w:sz w:val="26"/>
                <w:szCs w:val="26"/>
                <w:lang w:eastAsia="hi-IN" w:bidi="hi-IN"/>
              </w:rPr>
              <w:t xml:space="preserve">Modificările și completările aduse de prezentul proiect de lege au ca scop crearea unui cadru legal care să sprijine un management performant al resurselor umane din administrația publică, bazat pe principiile performanței și meritocrației. Noul cadru legal va oferi o soluție optimă în contextul național actual pentru creșterea performanței resurselor umane din administrația publică, adaptabile la schimbare și orientate către cetățeni. </w:t>
            </w:r>
          </w:p>
          <w:p w14:paraId="4DD36123" w14:textId="77777777" w:rsidR="00FF238B" w:rsidRPr="00414ADF" w:rsidRDefault="00FF238B" w:rsidP="003C1318">
            <w:pPr>
              <w:spacing w:before="120" w:after="120"/>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Acest deziderat necesită crearea unui mediu profesional care să pună valoare pe competență, performanță și merit și care să ofere angajaților un parcurs de carieră clar, echitabil, motivant și competitiv. Un sistem performant de management al resurselor umane trebuie să permită angajaților să înțeleagă și să-și asume rolul pe care îl îndeplinesc atât în cadrul administrației cât și în societate și să își dezvolte propriile competențe profesionale în acest sens. Trebuie, totodată, să creeze cadrul în care angajații se simt motivați să se perfecționeze, să performeze și să devină profesioniști în domeniul lor activitate. </w:t>
            </w:r>
          </w:p>
          <w:p w14:paraId="4142497E" w14:textId="3C0043B0" w:rsidR="00FF238B" w:rsidRPr="00414ADF" w:rsidRDefault="00FF238B" w:rsidP="003C1318">
            <w:pPr>
              <w:spacing w:before="120" w:after="120"/>
              <w:ind w:firstLine="457"/>
              <w:jc w:val="both"/>
              <w:rPr>
                <w:rFonts w:ascii="Trebuchet MS" w:eastAsia="SimSun" w:hAnsi="Trebuchet MS" w:cs="Mangal"/>
                <w:kern w:val="1"/>
                <w:sz w:val="26"/>
                <w:szCs w:val="26"/>
                <w:lang w:eastAsia="hi-IN" w:bidi="hi-IN"/>
              </w:rPr>
            </w:pPr>
            <w:r w:rsidRPr="00660FD8">
              <w:rPr>
                <w:rFonts w:ascii="Trebuchet MS" w:eastAsia="SimSun" w:hAnsi="Trebuchet MS" w:cs="Mangal"/>
                <w:b/>
                <w:bCs/>
                <w:kern w:val="1"/>
                <w:sz w:val="26"/>
                <w:szCs w:val="26"/>
                <w:lang w:eastAsia="hi-IN" w:bidi="hi-IN"/>
              </w:rPr>
              <w:t>Prezenta reglementare își propune dezvoltarea și diversificarea abilităților de management</w:t>
            </w:r>
            <w:r w:rsidRPr="00660FD8">
              <w:rPr>
                <w:rFonts w:ascii="Trebuchet MS" w:eastAsia="SimSun" w:hAnsi="Trebuchet MS" w:cs="Mangal"/>
                <w:b/>
                <w:bCs/>
                <w:kern w:val="1"/>
                <w:sz w:val="26"/>
                <w:szCs w:val="26"/>
                <w:vertAlign w:val="superscript"/>
                <w:lang w:eastAsia="hi-IN" w:bidi="hi-IN"/>
              </w:rPr>
              <w:footnoteReference w:id="1"/>
            </w:r>
            <w:r w:rsidRPr="00660FD8">
              <w:rPr>
                <w:rFonts w:ascii="Trebuchet MS" w:eastAsia="SimSun" w:hAnsi="Trebuchet MS" w:cs="Mangal"/>
                <w:b/>
                <w:bCs/>
                <w:kern w:val="1"/>
                <w:sz w:val="26"/>
                <w:szCs w:val="26"/>
                <w:lang w:eastAsia="hi-IN" w:bidi="hi-IN"/>
              </w:rPr>
              <w:t xml:space="preserve"> și de leadership</w:t>
            </w:r>
            <w:r w:rsidRPr="00660FD8">
              <w:rPr>
                <w:rFonts w:ascii="Trebuchet MS" w:eastAsia="SimSun" w:hAnsi="Trebuchet MS" w:cs="Mangal"/>
                <w:b/>
                <w:bCs/>
                <w:kern w:val="1"/>
                <w:sz w:val="26"/>
                <w:szCs w:val="26"/>
                <w:vertAlign w:val="superscript"/>
                <w:lang w:eastAsia="hi-IN" w:bidi="hi-IN"/>
              </w:rPr>
              <w:footnoteReference w:id="2"/>
            </w:r>
            <w:r w:rsidRPr="00660FD8">
              <w:rPr>
                <w:rFonts w:ascii="Trebuchet MS" w:eastAsia="SimSun" w:hAnsi="Trebuchet MS" w:cs="Mangal"/>
                <w:b/>
                <w:bCs/>
                <w:kern w:val="1"/>
                <w:sz w:val="26"/>
                <w:szCs w:val="26"/>
                <w:lang w:eastAsia="hi-IN" w:bidi="hi-IN"/>
              </w:rPr>
              <w:t xml:space="preserve"> la nivelul înalților funcționari publici și a funcționarilor publici de conducere din administrația publică centrală, prin introducerea unui sistem de mandate limitate și de mobilitate orizontală/rotație, la nivelul acestor posturi</w:t>
            </w:r>
            <w:r w:rsidRPr="00414ADF">
              <w:rPr>
                <w:rFonts w:ascii="Trebuchet MS" w:eastAsia="SimSun" w:hAnsi="Trebuchet MS" w:cs="Mangal"/>
                <w:kern w:val="1"/>
                <w:sz w:val="26"/>
                <w:szCs w:val="26"/>
                <w:lang w:eastAsia="hi-IN" w:bidi="hi-IN"/>
              </w:rPr>
              <w:t xml:space="preserve">, diferențiat – obligatoriu sau voluntar – în funcție de sensibilitatea posturilor, consolidând astfel managementul performanței bazat pe competențe, ducând la reducerea/evitarea politizării funcției publice sau la menținerea în aceleași funcții, vulnerabile la acțiuni/influențe externe administrației publice (în domenii </w:t>
            </w:r>
            <w:r w:rsidRPr="00414ADF">
              <w:rPr>
                <w:rFonts w:ascii="Trebuchet MS" w:eastAsia="SimSun" w:hAnsi="Trebuchet MS" w:cs="Mangal"/>
                <w:kern w:val="1"/>
                <w:sz w:val="26"/>
                <w:szCs w:val="26"/>
                <w:lang w:eastAsia="hi-IN" w:bidi="hi-IN"/>
              </w:rPr>
              <w:lastRenderedPageBreak/>
              <w:t>precum achiziții publice, resurse umane, control etc.). Astfel, măsura va contribui și la creșterea, pe această cale, a prestigiului funcției publice.</w:t>
            </w:r>
          </w:p>
          <w:p w14:paraId="270A2F15" w14:textId="77777777" w:rsidR="00FF238B" w:rsidRPr="00660FD8" w:rsidRDefault="00FF238B" w:rsidP="003C1318">
            <w:pPr>
              <w:spacing w:before="120" w:after="120"/>
              <w:ind w:firstLine="457"/>
              <w:jc w:val="both"/>
              <w:rPr>
                <w:rFonts w:ascii="Trebuchet MS" w:eastAsia="SimSun" w:hAnsi="Trebuchet MS" w:cs="Mangal"/>
                <w:b/>
                <w:bCs/>
                <w:kern w:val="1"/>
                <w:sz w:val="26"/>
                <w:szCs w:val="26"/>
                <w:lang w:eastAsia="hi-IN" w:bidi="hi-IN"/>
              </w:rPr>
            </w:pPr>
            <w:r w:rsidRPr="00414ADF">
              <w:rPr>
                <w:rFonts w:ascii="Trebuchet MS" w:eastAsia="SimSun" w:hAnsi="Trebuchet MS" w:cs="Mangal"/>
                <w:kern w:val="1"/>
                <w:sz w:val="26"/>
                <w:szCs w:val="26"/>
                <w:lang w:eastAsia="hi-IN" w:bidi="hi-IN"/>
              </w:rPr>
              <w:t xml:space="preserve">În subsidiar se va urmări </w:t>
            </w:r>
            <w:r w:rsidRPr="00660FD8">
              <w:rPr>
                <w:rFonts w:ascii="Trebuchet MS" w:eastAsia="SimSun" w:hAnsi="Trebuchet MS" w:cs="Mangal"/>
                <w:b/>
                <w:bCs/>
                <w:kern w:val="1"/>
                <w:sz w:val="26"/>
                <w:szCs w:val="26"/>
                <w:lang w:eastAsia="hi-IN" w:bidi="hi-IN"/>
              </w:rPr>
              <w:t>restrângerea numirilor pentru exercitarea cu caracter temporar a unor funcții publice de conducere la situațiile și perioadele în care respectivele posturi nu pot fi ocupate prin: recrutare, promovare, rotație sau transfer.</w:t>
            </w:r>
          </w:p>
          <w:p w14:paraId="4CBCF6F8" w14:textId="77777777" w:rsidR="00FF238B" w:rsidRPr="00660FD8" w:rsidRDefault="00FF238B" w:rsidP="003C1318">
            <w:pPr>
              <w:spacing w:before="120" w:after="120"/>
              <w:ind w:firstLine="457"/>
              <w:jc w:val="both"/>
              <w:rPr>
                <w:rFonts w:ascii="Trebuchet MS" w:eastAsia="SimSun" w:hAnsi="Trebuchet MS" w:cs="Mangal"/>
                <w:b/>
                <w:bCs/>
                <w:kern w:val="1"/>
                <w:sz w:val="26"/>
                <w:szCs w:val="26"/>
                <w:lang w:eastAsia="hi-IN" w:bidi="hi-IN"/>
              </w:rPr>
            </w:pPr>
            <w:r w:rsidRPr="00660FD8">
              <w:rPr>
                <w:rFonts w:ascii="Trebuchet MS" w:eastAsia="SimSun" w:hAnsi="Trebuchet MS" w:cs="Mangal"/>
                <w:b/>
                <w:bCs/>
                <w:kern w:val="1"/>
                <w:sz w:val="26"/>
                <w:szCs w:val="26"/>
                <w:lang w:eastAsia="hi-IN" w:bidi="hi-IN"/>
              </w:rPr>
              <w:t>Pentru funcțiile publice corespondente înalților funcționari publici și pentru funcțiile publice de conducere sensibile din administrația publică centrală se vor introduce prevederi privind:</w:t>
            </w:r>
          </w:p>
          <w:p w14:paraId="085B66BB" w14:textId="77777777" w:rsidR="00FF238B" w:rsidRPr="00414ADF" w:rsidRDefault="00FF238B" w:rsidP="00FF238B">
            <w:pPr>
              <w:pStyle w:val="ListParagraph"/>
              <w:widowControl/>
              <w:numPr>
                <w:ilvl w:val="0"/>
                <w:numId w:val="28"/>
              </w:numPr>
              <w:suppressAutoHyphens w:val="0"/>
              <w:spacing w:before="120" w:after="120"/>
              <w:jc w:val="both"/>
              <w:rPr>
                <w:rFonts w:ascii="Trebuchet MS" w:hAnsi="Trebuchet MS"/>
                <w:sz w:val="26"/>
                <w:szCs w:val="26"/>
              </w:rPr>
            </w:pPr>
            <w:r w:rsidRPr="00414ADF">
              <w:rPr>
                <w:rFonts w:ascii="Trebuchet MS" w:hAnsi="Trebuchet MS"/>
                <w:sz w:val="26"/>
                <w:szCs w:val="26"/>
              </w:rPr>
              <w:t>exercitarea acestor funcții în baza unor mandate limitate;</w:t>
            </w:r>
          </w:p>
          <w:p w14:paraId="3580D738" w14:textId="77777777" w:rsidR="00FF238B" w:rsidRPr="00414ADF" w:rsidRDefault="00FF238B" w:rsidP="00FF238B">
            <w:pPr>
              <w:pStyle w:val="ListParagraph"/>
              <w:widowControl/>
              <w:numPr>
                <w:ilvl w:val="0"/>
                <w:numId w:val="28"/>
              </w:numPr>
              <w:suppressAutoHyphens w:val="0"/>
              <w:spacing w:before="120" w:after="120"/>
              <w:jc w:val="both"/>
              <w:rPr>
                <w:rFonts w:ascii="Trebuchet MS" w:hAnsi="Trebuchet MS"/>
                <w:sz w:val="26"/>
                <w:szCs w:val="26"/>
              </w:rPr>
            </w:pPr>
            <w:r w:rsidRPr="00414ADF">
              <w:rPr>
                <w:rFonts w:ascii="Trebuchet MS" w:hAnsi="Trebuchet MS"/>
                <w:sz w:val="26"/>
                <w:szCs w:val="26"/>
              </w:rPr>
              <w:t>realizarea unor evaluări multianuale a performanțelor profesionale individuale, bazate pe evaluarea performanțelor de management, printr-o procedură de evaluare reglementată printr-o anexă nouă la Ordonanța de urgență a Guvernului nr. 57/2019, cu modificările și completările ulterioare (anexa nr. 62)</w:t>
            </w:r>
          </w:p>
          <w:p w14:paraId="2ACD5D88" w14:textId="43ED0F2B" w:rsidR="00FF238B" w:rsidRPr="00414ADF" w:rsidRDefault="00FF238B" w:rsidP="00FF238B">
            <w:pPr>
              <w:pStyle w:val="ListParagraph"/>
              <w:widowControl/>
              <w:numPr>
                <w:ilvl w:val="0"/>
                <w:numId w:val="28"/>
              </w:numPr>
              <w:suppressAutoHyphens w:val="0"/>
              <w:spacing w:before="120" w:after="120"/>
              <w:jc w:val="both"/>
              <w:rPr>
                <w:rFonts w:ascii="Trebuchet MS" w:hAnsi="Trebuchet MS"/>
                <w:sz w:val="26"/>
                <w:szCs w:val="26"/>
              </w:rPr>
            </w:pPr>
            <w:r w:rsidRPr="00414ADF">
              <w:rPr>
                <w:rFonts w:ascii="Trebuchet MS" w:hAnsi="Trebuchet MS"/>
                <w:sz w:val="26"/>
                <w:szCs w:val="26"/>
              </w:rPr>
              <w:t>reglementarea unei noi forme de modificare a raporturilor de serviciu, respectiv mobilitatea prin rotație și reglementarea modalității de realizare a acesteia într-o anexă nouă la Ordonanța de urgență a Guvernului nr. 57/2019, cu modificările și completările ulterioare (anexa nr. 11), aplicabilă în mod obligatoriu</w:t>
            </w:r>
            <w:r w:rsidR="00CF1388" w:rsidRPr="00414ADF">
              <w:rPr>
                <w:rFonts w:ascii="Trebuchet MS" w:hAnsi="Trebuchet MS"/>
                <w:sz w:val="26"/>
                <w:szCs w:val="26"/>
              </w:rPr>
              <w:t>.</w:t>
            </w:r>
            <w:r w:rsidRPr="00414ADF">
              <w:rPr>
                <w:rFonts w:ascii="Trebuchet MS" w:hAnsi="Trebuchet MS"/>
                <w:sz w:val="26"/>
                <w:szCs w:val="26"/>
              </w:rPr>
              <w:t xml:space="preserve"> </w:t>
            </w:r>
            <w:r w:rsidR="00CF1388" w:rsidRPr="00414ADF">
              <w:rPr>
                <w:rFonts w:ascii="Trebuchet MS" w:hAnsi="Trebuchet MS"/>
                <w:sz w:val="26"/>
                <w:szCs w:val="26"/>
              </w:rPr>
              <w:t>S</w:t>
            </w:r>
            <w:r w:rsidRPr="00414ADF">
              <w:rPr>
                <w:rFonts w:ascii="Trebuchet MS" w:hAnsi="Trebuchet MS"/>
                <w:sz w:val="26"/>
                <w:szCs w:val="26"/>
              </w:rPr>
              <w:t>chimbările preconizate urmăresc în primul rând să creeze premise pentru dezvoltarea competențelor de management ale înalților funcționari publici și funcționarilor publici de conducere din cadrul administrației publice centrale care ocupă funcții sensibile și să crească motivația pentru performanță administrativă, prin aceea că se introduc evaluări multianuale ale performanțelor pe baza unor planuri de management elaborate chiar de funcționarii publici ce ocupă funcții publice din categoria înalților funcționari publici și funcții publice de conducere sensibile și armonizate cu planurile strategice sau de dezvoltare instituționale.</w:t>
            </w:r>
          </w:p>
          <w:p w14:paraId="2389EA3F" w14:textId="786BC56D" w:rsidR="00FF238B" w:rsidRPr="00414ADF" w:rsidRDefault="00FF238B" w:rsidP="003C1318">
            <w:pPr>
              <w:spacing w:before="120" w:after="120"/>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Mai mult decât atât, introducerea rotației voluntare în funcții publice de conducere creează o nouă opțiune pentru înalții funcționari publici și funcționarii publici de conducere care ocupă funcții publice sensibile pentru dezvoltare profesională. Aceștia vor putea să se rotească voluntar pe alte funcții publice de conducere decât cele ocupate, atât ca modalitate de a-și dezvolta suplimentar competențele, cât și ca modalitate de a transfera bune practici de management de la o autoritare sau instituție publică la alta. </w:t>
            </w:r>
            <w:r w:rsidRPr="00414ADF">
              <w:rPr>
                <w:rFonts w:ascii="Trebuchet MS" w:eastAsia="SimSun" w:hAnsi="Trebuchet MS" w:cs="Mangal"/>
                <w:kern w:val="1"/>
                <w:sz w:val="26"/>
                <w:szCs w:val="26"/>
                <w:lang w:eastAsia="hi-IN" w:bidi="hi-IN"/>
              </w:rPr>
              <w:lastRenderedPageBreak/>
              <w:t>Introducerea acestei modalități de modificare a raporturilor de serviciu este bazată pe bune practici identificate la nivel european.</w:t>
            </w:r>
          </w:p>
          <w:p w14:paraId="7CEC436E" w14:textId="77777777" w:rsidR="00FF238B" w:rsidRPr="00414ADF" w:rsidRDefault="00FF238B" w:rsidP="003C1318">
            <w:pPr>
              <w:spacing w:before="120" w:after="120"/>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Diferențele privind aplicarea prevederilor referitoare la rotația obligatorie pentru diferitele categorii de înalți funcționari publici sunt justificate de tipurile de riscuri de incidente de integritate, încălcare a standardelor de integritate și de politizare la care aceștia sunt supuși conform analizelor realizate de către Agenția Națională a Funcționarilor Publici (ANFP), dar și de către alte instituții și organizații naționale și internaționale. </w:t>
            </w:r>
          </w:p>
          <w:p w14:paraId="0EE3DD48" w14:textId="77777777" w:rsidR="00FF238B" w:rsidRPr="00414ADF" w:rsidRDefault="00FF238B" w:rsidP="003C1318">
            <w:pPr>
              <w:spacing w:before="120" w:after="120"/>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În stabilirea noilor reguli privind mandatele pentru înalții funcționari publici și funcționarii publici de conducere care ocupă funcții sensibile a fost luat în calcul și faptul că mobilitatea înalților funcționari publici și a celor de conducere din categoria funcțiilor sensibile este necesară, dar fără să fie corelată cu schimbările politice pentru a nu conduce la instabilitate; </w:t>
            </w:r>
          </w:p>
          <w:p w14:paraId="56ACD29F" w14:textId="680B51A7" w:rsidR="00FF238B" w:rsidRPr="00333973" w:rsidRDefault="00FF238B" w:rsidP="003C1318">
            <w:pPr>
              <w:spacing w:before="120" w:after="120"/>
              <w:ind w:firstLine="457"/>
              <w:jc w:val="both"/>
              <w:rPr>
                <w:rFonts w:ascii="Trebuchet MS" w:eastAsia="SimSun" w:hAnsi="Trebuchet MS" w:cs="Mangal"/>
                <w:b/>
                <w:bCs/>
                <w:kern w:val="1"/>
                <w:sz w:val="26"/>
                <w:szCs w:val="26"/>
                <w:lang w:eastAsia="hi-IN" w:bidi="hi-IN"/>
              </w:rPr>
            </w:pPr>
            <w:r w:rsidRPr="00333973">
              <w:rPr>
                <w:rFonts w:ascii="Trebuchet MS" w:eastAsia="SimSun" w:hAnsi="Trebuchet MS" w:cs="Mangal"/>
                <w:b/>
                <w:bCs/>
                <w:kern w:val="1"/>
                <w:sz w:val="26"/>
                <w:szCs w:val="26"/>
                <w:lang w:eastAsia="hi-IN" w:bidi="hi-IN"/>
              </w:rPr>
              <w:t>Prin proiectul de lege se propune, de asemenea</w:t>
            </w:r>
            <w:r w:rsidR="009C06DC" w:rsidRPr="00333973">
              <w:rPr>
                <w:rFonts w:ascii="Trebuchet MS" w:eastAsia="SimSun" w:hAnsi="Trebuchet MS" w:cs="Mangal"/>
                <w:b/>
                <w:bCs/>
                <w:kern w:val="1"/>
                <w:sz w:val="26"/>
                <w:szCs w:val="26"/>
                <w:lang w:eastAsia="hi-IN" w:bidi="hi-IN"/>
              </w:rPr>
              <w:t>:</w:t>
            </w:r>
            <w:r w:rsidRPr="00333973">
              <w:rPr>
                <w:rFonts w:ascii="Trebuchet MS" w:eastAsia="SimSun" w:hAnsi="Trebuchet MS" w:cs="Mangal"/>
                <w:b/>
                <w:bCs/>
                <w:kern w:val="1"/>
                <w:sz w:val="26"/>
                <w:szCs w:val="26"/>
                <w:lang w:eastAsia="hi-IN" w:bidi="hi-IN"/>
              </w:rPr>
              <w:t xml:space="preserve"> </w:t>
            </w:r>
          </w:p>
          <w:p w14:paraId="3F18F1D5" w14:textId="65A8AD6D" w:rsidR="00FF238B" w:rsidRPr="00414ADF" w:rsidRDefault="00FF238B" w:rsidP="003C1318">
            <w:pPr>
              <w:pStyle w:val="ListParagraph"/>
              <w:widowControl/>
              <w:numPr>
                <w:ilvl w:val="0"/>
                <w:numId w:val="29"/>
              </w:numPr>
              <w:suppressAutoHyphens w:val="0"/>
              <w:ind w:left="315" w:firstLine="45"/>
              <w:jc w:val="both"/>
              <w:rPr>
                <w:rFonts w:ascii="Trebuchet MS" w:hAnsi="Trebuchet MS"/>
                <w:sz w:val="26"/>
                <w:szCs w:val="26"/>
              </w:rPr>
            </w:pPr>
            <w:r w:rsidRPr="00414ADF">
              <w:rPr>
                <w:rFonts w:ascii="Trebuchet MS" w:hAnsi="Trebuchet MS"/>
                <w:sz w:val="26"/>
                <w:szCs w:val="26"/>
              </w:rPr>
              <w:t xml:space="preserve">introducerea normelor prin care să se reglementeze </w:t>
            </w:r>
            <w:r w:rsidRPr="00660FD8">
              <w:rPr>
                <w:rFonts w:ascii="Trebuchet MS" w:hAnsi="Trebuchet MS"/>
                <w:b/>
                <w:bCs/>
                <w:sz w:val="26"/>
                <w:szCs w:val="26"/>
              </w:rPr>
              <w:t>realizarea procesului de evaluare a performanțelor profesionale individuale ale funcționarilor publici pe bază de competențe</w:t>
            </w:r>
            <w:r w:rsidRPr="00414ADF">
              <w:rPr>
                <w:rFonts w:ascii="Trebuchet MS" w:hAnsi="Trebuchet MS"/>
                <w:sz w:val="26"/>
                <w:szCs w:val="26"/>
              </w:rPr>
              <w:t xml:space="preserve"> (anexa nr. 61) care să stabilească în mod concret modalitatea de desfășurare a întregului proces de evaluare</w:t>
            </w:r>
            <w:r w:rsidR="00CF1388" w:rsidRPr="00414ADF">
              <w:rPr>
                <w:rFonts w:ascii="Trebuchet MS" w:hAnsi="Trebuchet MS"/>
                <w:sz w:val="26"/>
                <w:szCs w:val="26"/>
              </w:rPr>
              <w:t>.</w:t>
            </w:r>
            <w:r w:rsidRPr="00414ADF">
              <w:rPr>
                <w:rFonts w:ascii="Trebuchet MS" w:hAnsi="Trebuchet MS"/>
                <w:sz w:val="26"/>
                <w:szCs w:val="26"/>
              </w:rPr>
              <w:t xml:space="preserve"> Având în vedere obiectivul principal de operaționalizare și aplicare a cadrelor de competențe, realizarea acestuia presupune reformarea procesului de evaluare anuală a performanțelor individuale astfel încât acesta să permită evaluarea modului de îndeplinire a obiectivelor individuale, utilizând cadrele de competențe generale și nivelurile de complexitate aferente, precum și descriptorii și indicatorii comportamentali aferenți acestora, astfel cum sunt prevăzuți în art. 17 din anexa nr. 8 la Codul administrativ; </w:t>
            </w:r>
          </w:p>
          <w:p w14:paraId="3B024A93" w14:textId="1176F103" w:rsidR="00FF238B" w:rsidRPr="00414ADF" w:rsidRDefault="00FF238B" w:rsidP="003C1318">
            <w:pPr>
              <w:pStyle w:val="ListParagraph"/>
              <w:widowControl/>
              <w:numPr>
                <w:ilvl w:val="0"/>
                <w:numId w:val="29"/>
              </w:numPr>
              <w:suppressAutoHyphens w:val="0"/>
              <w:ind w:left="315" w:firstLine="45"/>
              <w:jc w:val="both"/>
              <w:rPr>
                <w:rFonts w:ascii="Trebuchet MS" w:hAnsi="Trebuchet MS"/>
                <w:sz w:val="26"/>
                <w:szCs w:val="26"/>
              </w:rPr>
            </w:pPr>
            <w:r w:rsidRPr="00414ADF">
              <w:rPr>
                <w:rFonts w:ascii="Trebuchet MS" w:hAnsi="Trebuchet MS"/>
                <w:sz w:val="26"/>
                <w:szCs w:val="26"/>
              </w:rPr>
              <w:t xml:space="preserve">se are în vedere, totodată, ca </w:t>
            </w:r>
            <w:r w:rsidRPr="0003387F">
              <w:rPr>
                <w:rFonts w:ascii="Trebuchet MS" w:hAnsi="Trebuchet MS"/>
                <w:b/>
                <w:bCs/>
                <w:sz w:val="26"/>
                <w:szCs w:val="26"/>
              </w:rPr>
              <w:t>indicatorii de performanță utilizați în evaluarea gradului și modului de atingere a obiectivelor individuale să includă cel puțin următorii indicatori, a căror pondere cumulată să reprezinte cel puțin 50% din ponderea alocată fiecărui obiectiv, respectiv:</w:t>
            </w:r>
          </w:p>
          <w:p w14:paraId="61F3CD35" w14:textId="77777777" w:rsidR="00FF238B" w:rsidRPr="00414ADF" w:rsidRDefault="00FF238B" w:rsidP="00CF1388">
            <w:pPr>
              <w:ind w:left="740" w:firstLine="426"/>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a) gradul de complexitate a lucrărilor sau sarcinilor efectuate anual; </w:t>
            </w:r>
          </w:p>
          <w:p w14:paraId="611441FE" w14:textId="77777777" w:rsidR="00FF238B" w:rsidRPr="00414ADF" w:rsidRDefault="00FF238B" w:rsidP="00CF1388">
            <w:pPr>
              <w:ind w:left="740" w:firstLine="426"/>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b) gradul de implicare în realizarea lucrărilor sau sarcinilor efectuate anual;</w:t>
            </w:r>
          </w:p>
          <w:p w14:paraId="6134A203" w14:textId="77777777" w:rsidR="00FF238B" w:rsidRPr="00414ADF" w:rsidRDefault="00FF238B" w:rsidP="00CF1388">
            <w:pPr>
              <w:ind w:left="740" w:firstLine="426"/>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c) număr de lucrări sau sarcini efectuate anual raportat la numărul zilelor lucrătoare din anul pentru care se face evaluarea.</w:t>
            </w:r>
          </w:p>
          <w:p w14:paraId="3B3826C8" w14:textId="3A60EE3E" w:rsidR="00FF238B" w:rsidRPr="0003387F" w:rsidRDefault="00CF1388" w:rsidP="003C1318">
            <w:pPr>
              <w:pStyle w:val="ListParagraph"/>
              <w:widowControl/>
              <w:numPr>
                <w:ilvl w:val="0"/>
                <w:numId w:val="29"/>
              </w:numPr>
              <w:suppressAutoHyphens w:val="0"/>
              <w:ind w:left="315" w:firstLine="45"/>
              <w:jc w:val="both"/>
              <w:rPr>
                <w:rFonts w:ascii="Trebuchet MS" w:hAnsi="Trebuchet MS"/>
                <w:b/>
                <w:bCs/>
                <w:sz w:val="26"/>
                <w:szCs w:val="26"/>
              </w:rPr>
            </w:pPr>
            <w:r w:rsidRPr="0003387F">
              <w:rPr>
                <w:rFonts w:ascii="Trebuchet MS" w:hAnsi="Trebuchet MS"/>
                <w:b/>
                <w:bCs/>
                <w:sz w:val="26"/>
                <w:szCs w:val="26"/>
              </w:rPr>
              <w:lastRenderedPageBreak/>
              <w:t>e</w:t>
            </w:r>
            <w:r w:rsidR="00FF238B" w:rsidRPr="0003387F">
              <w:rPr>
                <w:rFonts w:ascii="Trebuchet MS" w:hAnsi="Trebuchet MS"/>
                <w:b/>
                <w:bCs/>
                <w:sz w:val="26"/>
                <w:szCs w:val="26"/>
              </w:rPr>
              <w:t xml:space="preserve">valuarea fiecărui dintre indicatorii prevăzuți urmează a se realiza pe baza unei grile de notare prin acordarea unei note de la 1 la 5. </w:t>
            </w:r>
          </w:p>
          <w:p w14:paraId="1EADFFF6" w14:textId="5D31FFAE" w:rsidR="00FF238B" w:rsidRPr="00414ADF" w:rsidRDefault="00FF238B" w:rsidP="009C06DC">
            <w:pPr>
              <w:ind w:firstLine="56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 posibilitatea </w:t>
            </w:r>
            <w:r w:rsidRPr="00414ADF">
              <w:rPr>
                <w:rFonts w:ascii="Trebuchet MS" w:eastAsia="SimSun" w:hAnsi="Trebuchet MS" w:cs="Mangal"/>
                <w:b/>
                <w:kern w:val="1"/>
                <w:sz w:val="26"/>
                <w:szCs w:val="26"/>
                <w:lang w:eastAsia="hi-IN" w:bidi="hi-IN"/>
              </w:rPr>
              <w:t>exercitării raportului de serviciu cu timp parțial</w:t>
            </w:r>
            <w:r w:rsidRPr="00414ADF">
              <w:rPr>
                <w:rFonts w:ascii="Trebuchet MS" w:eastAsia="SimSun" w:hAnsi="Trebuchet MS" w:cs="Mangal"/>
                <w:kern w:val="1"/>
                <w:sz w:val="26"/>
                <w:szCs w:val="26"/>
                <w:lang w:eastAsia="hi-IN" w:bidi="hi-IN"/>
              </w:rPr>
              <w:t xml:space="preserve">, în alte situații limitative decât cele prevăzute la art. 378, prin </w:t>
            </w:r>
            <w:r w:rsidRPr="0003387F">
              <w:rPr>
                <w:rFonts w:ascii="Trebuchet MS" w:eastAsia="SimSun" w:hAnsi="Trebuchet MS" w:cs="Mangal"/>
                <w:b/>
                <w:bCs/>
                <w:kern w:val="1"/>
                <w:sz w:val="26"/>
                <w:szCs w:val="26"/>
                <w:lang w:eastAsia="hi-IN" w:bidi="hi-IN"/>
              </w:rPr>
              <w:t>reglementarea posibilității exercitării raportului de serviciu cu durata redusă a timpului de muncă la jumătate de normă la nivelul autorităților administrației publice locale, dacă atribuțiile corespunzătoare postului pot fi realizate cu durată redusă a timpului de muncă la jumătate de normă</w:t>
            </w:r>
            <w:r w:rsidRPr="00414ADF">
              <w:rPr>
                <w:rFonts w:ascii="Trebuchet MS" w:eastAsia="SimSun" w:hAnsi="Trebuchet MS" w:cs="Mangal"/>
                <w:kern w:val="1"/>
                <w:sz w:val="26"/>
                <w:szCs w:val="26"/>
                <w:lang w:eastAsia="hi-IN" w:bidi="hi-IN"/>
              </w:rPr>
              <w:t>.</w:t>
            </w:r>
          </w:p>
          <w:p w14:paraId="14414DEC" w14:textId="0FE85BB7" w:rsidR="00FF238B" w:rsidRPr="00414ADF" w:rsidRDefault="0003387F" w:rsidP="009C06DC">
            <w:pPr>
              <w:ind w:firstLine="567"/>
              <w:jc w:val="both"/>
              <w:rPr>
                <w:rFonts w:ascii="Trebuchet MS" w:eastAsia="SimSun" w:hAnsi="Trebuchet MS" w:cs="Mangal"/>
                <w:kern w:val="1"/>
                <w:sz w:val="26"/>
                <w:szCs w:val="26"/>
                <w:lang w:eastAsia="hi-IN" w:bidi="hi-IN"/>
              </w:rPr>
            </w:pPr>
            <w:r>
              <w:rPr>
                <w:rFonts w:ascii="Trebuchet MS" w:eastAsia="SimSun" w:hAnsi="Trebuchet MS" w:cs="Mangal"/>
                <w:kern w:val="1"/>
                <w:sz w:val="26"/>
                <w:szCs w:val="26"/>
                <w:lang w:eastAsia="hi-IN" w:bidi="hi-IN"/>
              </w:rPr>
              <w:t xml:space="preserve"> - </w:t>
            </w:r>
            <w:r w:rsidR="00FF238B" w:rsidRPr="0003387F">
              <w:rPr>
                <w:rFonts w:ascii="Trebuchet MS" w:eastAsia="SimSun" w:hAnsi="Trebuchet MS" w:cs="Mangal"/>
                <w:b/>
                <w:bCs/>
                <w:kern w:val="1"/>
                <w:sz w:val="26"/>
                <w:szCs w:val="26"/>
                <w:lang w:eastAsia="hi-IN" w:bidi="hi-IN"/>
              </w:rPr>
              <w:t>posibilitate</w:t>
            </w:r>
            <w:r w:rsidR="00CF1388" w:rsidRPr="0003387F">
              <w:rPr>
                <w:rFonts w:ascii="Trebuchet MS" w:eastAsia="SimSun" w:hAnsi="Trebuchet MS" w:cs="Mangal"/>
                <w:b/>
                <w:bCs/>
                <w:kern w:val="1"/>
                <w:sz w:val="26"/>
                <w:szCs w:val="26"/>
                <w:lang w:eastAsia="hi-IN" w:bidi="hi-IN"/>
              </w:rPr>
              <w:t>a</w:t>
            </w:r>
            <w:r w:rsidR="00FF238B" w:rsidRPr="0003387F">
              <w:rPr>
                <w:rFonts w:ascii="Trebuchet MS" w:eastAsia="SimSun" w:hAnsi="Trebuchet MS" w:cs="Mangal"/>
                <w:b/>
                <w:bCs/>
                <w:kern w:val="1"/>
                <w:sz w:val="26"/>
                <w:szCs w:val="26"/>
                <w:lang w:eastAsia="hi-IN" w:bidi="hi-IN"/>
              </w:rPr>
              <w:t xml:space="preserve"> ca funcționarii publici definitivi numiți în funcții publice în baza unui raport de serviciu cu timp parțial să poată exercita un alt raport de serviciu cu timp parțial în cadrul unei alte autorități a administrației publice locale sau instituții publice subordonate</w:t>
            </w:r>
            <w:r w:rsidR="00FF238B" w:rsidRPr="00414ADF">
              <w:rPr>
                <w:rFonts w:ascii="Trebuchet MS" w:eastAsia="SimSun" w:hAnsi="Trebuchet MS" w:cs="Mangal"/>
                <w:kern w:val="1"/>
                <w:sz w:val="26"/>
                <w:szCs w:val="26"/>
                <w:lang w:eastAsia="hi-IN" w:bidi="hi-IN"/>
              </w:rPr>
              <w:t>, după caz, în măsura în care atribuțiile prevăzute în fișele de post aferente celor două funcții publice sunt similare.</w:t>
            </w:r>
          </w:p>
          <w:p w14:paraId="28570A23" w14:textId="641F71C8" w:rsidR="00FF238B" w:rsidRPr="00414ADF" w:rsidRDefault="0003387F" w:rsidP="00CF1388">
            <w:pPr>
              <w:ind w:firstLine="598"/>
              <w:jc w:val="both"/>
              <w:rPr>
                <w:rFonts w:ascii="Trebuchet MS" w:eastAsia="SimSun" w:hAnsi="Trebuchet MS" w:cs="Mangal"/>
                <w:kern w:val="1"/>
                <w:sz w:val="26"/>
                <w:szCs w:val="26"/>
                <w:lang w:eastAsia="hi-IN" w:bidi="hi-IN"/>
              </w:rPr>
            </w:pPr>
            <w:r>
              <w:rPr>
                <w:rFonts w:ascii="Trebuchet MS" w:eastAsia="SimSun" w:hAnsi="Trebuchet MS" w:cs="Mangal"/>
                <w:kern w:val="1"/>
                <w:sz w:val="26"/>
                <w:szCs w:val="26"/>
                <w:lang w:eastAsia="hi-IN" w:bidi="hi-IN"/>
              </w:rPr>
              <w:t xml:space="preserve">-  </w:t>
            </w:r>
            <w:r w:rsidRPr="0003387F">
              <w:rPr>
                <w:rFonts w:ascii="Trebuchet MS" w:eastAsia="SimSun" w:hAnsi="Trebuchet MS" w:cs="Mangal"/>
                <w:b/>
                <w:bCs/>
                <w:kern w:val="1"/>
                <w:sz w:val="26"/>
                <w:szCs w:val="26"/>
                <w:lang w:eastAsia="hi-IN" w:bidi="hi-IN"/>
              </w:rPr>
              <w:t>î</w:t>
            </w:r>
            <w:r w:rsidR="00FF238B" w:rsidRPr="0003387F">
              <w:rPr>
                <w:rFonts w:ascii="Trebuchet MS" w:eastAsia="SimSun" w:hAnsi="Trebuchet MS" w:cs="Mangal"/>
                <w:b/>
                <w:bCs/>
                <w:kern w:val="1"/>
                <w:sz w:val="26"/>
                <w:szCs w:val="26"/>
                <w:lang w:eastAsia="hi-IN" w:bidi="hi-IN"/>
              </w:rPr>
              <w:t xml:space="preserve">n mod corelativ, prin completarea art. 94 alin. </w:t>
            </w:r>
            <w:r w:rsidR="009C06DC" w:rsidRPr="0003387F">
              <w:rPr>
                <w:rFonts w:ascii="Trebuchet MS" w:eastAsia="SimSun" w:hAnsi="Trebuchet MS" w:cs="Mangal"/>
                <w:b/>
                <w:bCs/>
                <w:kern w:val="1"/>
                <w:sz w:val="26"/>
                <w:szCs w:val="26"/>
                <w:lang w:eastAsia="hi-IN" w:bidi="hi-IN"/>
              </w:rPr>
              <w:t>(</w:t>
            </w:r>
            <w:r w:rsidR="00FF238B" w:rsidRPr="0003387F">
              <w:rPr>
                <w:rFonts w:ascii="Trebuchet MS" w:eastAsia="SimSun" w:hAnsi="Trebuchet MS" w:cs="Mangal"/>
                <w:b/>
                <w:bCs/>
                <w:kern w:val="1"/>
                <w:sz w:val="26"/>
                <w:szCs w:val="26"/>
                <w:lang w:eastAsia="hi-IN" w:bidi="hi-IN"/>
              </w:rPr>
              <w:t>21</w:t>
            </w:r>
            <w:r w:rsidR="009C06DC" w:rsidRPr="0003387F">
              <w:rPr>
                <w:rFonts w:ascii="Trebuchet MS" w:eastAsia="SimSun" w:hAnsi="Trebuchet MS" w:cs="Mangal"/>
                <w:b/>
                <w:bCs/>
                <w:kern w:val="1"/>
                <w:sz w:val="26"/>
                <w:szCs w:val="26"/>
                <w:lang w:eastAsia="hi-IN" w:bidi="hi-IN"/>
              </w:rPr>
              <w:t>)</w:t>
            </w:r>
            <w:r w:rsidR="00FF238B" w:rsidRPr="0003387F">
              <w:rPr>
                <w:rFonts w:ascii="Trebuchet MS" w:eastAsia="SimSun" w:hAnsi="Trebuchet MS" w:cs="Mangal"/>
                <w:b/>
                <w:bCs/>
                <w:kern w:val="1"/>
                <w:sz w:val="26"/>
                <w:szCs w:val="26"/>
                <w:lang w:eastAsia="hi-IN" w:bidi="hi-IN"/>
              </w:rPr>
              <w:t xml:space="preserve"> cu o nouă literă, lit. d) din Legea nr. 161/2003 privind unele măsuri pentru asigurarea transparenţei în exercitarea demnităţilor publice, a funcţiilor publice şi în mediul de afaceri, prevenirea şi sancţionarea corupţiei, cu modificările și completările ulterioare, se reglementează că nu se află în situație de incompatibilitate funcționarii publici care exercită raporturi de serviciu cu timp parțial în cadrul autorităților administrației publice locale sau instituțiilor publice subordonate</w:t>
            </w:r>
            <w:r w:rsidR="00FF238B" w:rsidRPr="00414ADF">
              <w:rPr>
                <w:rFonts w:ascii="Trebuchet MS" w:eastAsia="SimSun" w:hAnsi="Trebuchet MS" w:cs="Mangal"/>
                <w:kern w:val="1"/>
                <w:sz w:val="26"/>
                <w:szCs w:val="26"/>
                <w:lang w:eastAsia="hi-IN" w:bidi="hi-IN"/>
              </w:rPr>
              <w:t>, după caz, potrivit art. 3781 din Ordonanța de urgență a Guvernului nr. 57/2019 privind Codul administrativ, cu modificările și completările ulterioare</w:t>
            </w:r>
            <w:r w:rsidR="005E4664" w:rsidRPr="00414ADF">
              <w:rPr>
                <w:rFonts w:ascii="Trebuchet MS" w:eastAsia="SimSun" w:hAnsi="Trebuchet MS" w:cs="Mangal"/>
                <w:kern w:val="1"/>
                <w:sz w:val="26"/>
                <w:szCs w:val="26"/>
                <w:lang w:eastAsia="hi-IN" w:bidi="hi-IN"/>
              </w:rPr>
              <w:t>.</w:t>
            </w:r>
          </w:p>
          <w:p w14:paraId="2E2CAB6B" w14:textId="3705DE45" w:rsidR="00FF238B" w:rsidRPr="00414ADF" w:rsidRDefault="00FF238B" w:rsidP="003C1318">
            <w:pPr>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Prezenta lege include și 3 anexe, prevăzute ca anexe la Codul administrativ, două dintre acestea fiind dedicate revizuirii procesului de evaluare, prin clarificarea evaluării pe bază de competențe, respectiv prin instituirea evaluării multianuale pentru evaluarea performanțelor individuale ale funcționarilor publici de conducere din administrația publică centrală care ocupă funcții sensibile. Cea de-a treia anexă include norme privind mobilitatea prin rotație a înalților funcționari publici și a funcționarilor publici de conducere din administrația publică centrală care ocupă funcții sensibile.</w:t>
            </w:r>
          </w:p>
          <w:p w14:paraId="27D88287" w14:textId="0B97AFC4" w:rsidR="0099501B" w:rsidRPr="0032761D" w:rsidRDefault="004A5A71" w:rsidP="0032761D">
            <w:pPr>
              <w:jc w:val="both"/>
              <w:rPr>
                <w:rFonts w:ascii="Trebuchet MS" w:eastAsia="SimSun" w:hAnsi="Trebuchet MS" w:cs="Mangal"/>
                <w:b/>
                <w:bCs/>
                <w:kern w:val="1"/>
                <w:sz w:val="26"/>
                <w:szCs w:val="26"/>
                <w:lang w:eastAsia="hi-IN" w:bidi="hi-IN"/>
              </w:rPr>
            </w:pPr>
            <w:r>
              <w:rPr>
                <w:rFonts w:ascii="Trebuchet MS" w:eastAsia="SimSun" w:hAnsi="Trebuchet MS" w:cs="Mangal"/>
                <w:kern w:val="1"/>
                <w:sz w:val="26"/>
                <w:szCs w:val="26"/>
                <w:lang w:eastAsia="hi-IN" w:bidi="hi-IN"/>
              </w:rPr>
              <w:t xml:space="preserve">       - </w:t>
            </w:r>
            <w:r w:rsidR="00FF238B" w:rsidRPr="0032761D">
              <w:rPr>
                <w:rFonts w:ascii="Trebuchet MS" w:eastAsia="SimSun" w:hAnsi="Trebuchet MS" w:cs="Mangal"/>
                <w:b/>
                <w:bCs/>
                <w:kern w:val="1"/>
                <w:sz w:val="26"/>
                <w:szCs w:val="26"/>
                <w:lang w:eastAsia="hi-IN" w:bidi="hi-IN"/>
              </w:rPr>
              <w:t>p</w:t>
            </w:r>
            <w:r w:rsidR="0099501B" w:rsidRPr="0032761D">
              <w:rPr>
                <w:rFonts w:ascii="Trebuchet MS" w:eastAsia="SimSun" w:hAnsi="Trebuchet MS" w:cs="Mangal"/>
                <w:b/>
                <w:bCs/>
                <w:kern w:val="1"/>
                <w:sz w:val="26"/>
                <w:szCs w:val="26"/>
                <w:lang w:eastAsia="hi-IN" w:bidi="hi-IN"/>
              </w:rPr>
              <w:t xml:space="preserve">entru asigurarea cheltuirii eficiente a fondurilor publice, </w:t>
            </w:r>
            <w:r w:rsidR="009C06DC" w:rsidRPr="0032761D">
              <w:rPr>
                <w:rFonts w:ascii="Trebuchet MS" w:eastAsia="SimSun" w:hAnsi="Trebuchet MS" w:cs="Mangal"/>
                <w:b/>
                <w:bCs/>
                <w:kern w:val="1"/>
                <w:sz w:val="26"/>
                <w:szCs w:val="26"/>
                <w:lang w:eastAsia="hi-IN" w:bidi="hi-IN"/>
              </w:rPr>
              <w:t>proiectul de lege propune și</w:t>
            </w:r>
            <w:r w:rsidR="0099501B" w:rsidRPr="0032761D">
              <w:rPr>
                <w:rFonts w:ascii="Trebuchet MS" w:eastAsia="SimSun" w:hAnsi="Trebuchet MS" w:cs="Mangal"/>
                <w:b/>
                <w:bCs/>
                <w:kern w:val="1"/>
                <w:sz w:val="26"/>
                <w:szCs w:val="26"/>
                <w:lang w:eastAsia="hi-IN" w:bidi="hi-IN"/>
              </w:rPr>
              <w:t xml:space="preserve"> reducerea cu unu a numărului de consilieri personali de la cabinetul demnitarului de la nivelul administrației publice centrale și reducerea numărului de consilieri de la nivelul administrației publice locale în funcție de numărul de locuitori ai fiecărei unități administrativ-teritoriale.</w:t>
            </w:r>
            <w:r w:rsidR="0032761D">
              <w:rPr>
                <w:rFonts w:ascii="Trebuchet MS" w:eastAsia="SimSun" w:hAnsi="Trebuchet MS" w:cs="Mangal"/>
                <w:b/>
                <w:bCs/>
                <w:kern w:val="1"/>
                <w:sz w:val="26"/>
                <w:szCs w:val="26"/>
                <w:lang w:eastAsia="hi-IN" w:bidi="hi-IN"/>
              </w:rPr>
              <w:t xml:space="preserve"> </w:t>
            </w:r>
            <w:r w:rsidR="0099501B" w:rsidRPr="00414ADF">
              <w:rPr>
                <w:rFonts w:ascii="Trebuchet MS" w:eastAsia="SimSun" w:hAnsi="Trebuchet MS" w:cs="Mangal"/>
                <w:kern w:val="1"/>
                <w:sz w:val="26"/>
                <w:szCs w:val="26"/>
                <w:lang w:eastAsia="hi-IN" w:bidi="hi-IN"/>
              </w:rPr>
              <w:t xml:space="preserve">Menționăm faptul că această măsură a fost avută în vedere </w:t>
            </w:r>
            <w:r w:rsidR="0099501B" w:rsidRPr="00414ADF">
              <w:rPr>
                <w:rFonts w:ascii="Trebuchet MS" w:eastAsia="SimSun" w:hAnsi="Trebuchet MS" w:cs="Mangal"/>
                <w:kern w:val="1"/>
                <w:sz w:val="26"/>
                <w:szCs w:val="26"/>
                <w:lang w:eastAsia="hi-IN" w:bidi="hi-IN"/>
              </w:rPr>
              <w:lastRenderedPageBreak/>
              <w:t>pentru realizarea de economii substanțiale care reprezintă cheltuielile ocazionate de salarizarea personalului vizat.</w:t>
            </w:r>
          </w:p>
          <w:p w14:paraId="7B124913" w14:textId="139EF292" w:rsidR="0099501B" w:rsidRPr="00414ADF" w:rsidRDefault="0099501B" w:rsidP="0032761D">
            <w:pPr>
              <w:ind w:firstLine="457"/>
              <w:jc w:val="both"/>
              <w:rPr>
                <w:rFonts w:ascii="Trebuchet MS" w:eastAsia="SimSun" w:hAnsi="Trebuchet MS" w:cs="Mangal"/>
                <w:kern w:val="1"/>
                <w:sz w:val="26"/>
                <w:szCs w:val="26"/>
                <w:lang w:eastAsia="hi-IN" w:bidi="hi-IN"/>
              </w:rPr>
            </w:pPr>
            <w:r w:rsidRPr="007F071D">
              <w:rPr>
                <w:rFonts w:ascii="Trebuchet MS" w:eastAsia="SimSun" w:hAnsi="Trebuchet MS" w:cs="Mangal"/>
                <w:kern w:val="1"/>
                <w:sz w:val="26"/>
                <w:szCs w:val="26"/>
                <w:lang w:eastAsia="hi-IN" w:bidi="hi-IN"/>
              </w:rPr>
              <w:t xml:space="preserve">Această măsură generează o </w:t>
            </w:r>
            <w:bookmarkStart w:id="2" w:name="_Hlk205373386"/>
            <w:r w:rsidRPr="007F071D">
              <w:rPr>
                <w:rFonts w:ascii="Trebuchet MS" w:eastAsia="SimSun" w:hAnsi="Trebuchet MS" w:cs="Mangal"/>
                <w:kern w:val="1"/>
                <w:sz w:val="26"/>
                <w:szCs w:val="26"/>
                <w:lang w:eastAsia="hi-IN" w:bidi="hi-IN"/>
              </w:rPr>
              <w:t xml:space="preserve">reducere a numărului total de posturi la cabinetul demnitarilor din administrația centrală și locală de </w:t>
            </w:r>
            <w:r w:rsidR="00D37CF5" w:rsidRPr="007F071D">
              <w:rPr>
                <w:rFonts w:ascii="Trebuchet MS" w:eastAsia="SimSun" w:hAnsi="Trebuchet MS" w:cs="Mangal"/>
                <w:kern w:val="1"/>
                <w:sz w:val="26"/>
                <w:szCs w:val="26"/>
                <w:lang w:eastAsia="hi-IN" w:bidi="hi-IN"/>
              </w:rPr>
              <w:t>6</w:t>
            </w:r>
            <w:r w:rsidRPr="007F071D">
              <w:rPr>
                <w:rFonts w:ascii="Trebuchet MS" w:eastAsia="SimSun" w:hAnsi="Trebuchet MS" w:cs="Mangal"/>
                <w:kern w:val="1"/>
                <w:sz w:val="26"/>
                <w:szCs w:val="26"/>
                <w:lang w:eastAsia="hi-IN" w:bidi="hi-IN"/>
              </w:rPr>
              <w:t>.</w:t>
            </w:r>
            <w:r w:rsidR="00D37CF5" w:rsidRPr="007F071D">
              <w:rPr>
                <w:rFonts w:ascii="Trebuchet MS" w:eastAsia="SimSun" w:hAnsi="Trebuchet MS" w:cs="Mangal"/>
                <w:kern w:val="1"/>
                <w:sz w:val="26"/>
                <w:szCs w:val="26"/>
                <w:lang w:eastAsia="hi-IN" w:bidi="hi-IN"/>
              </w:rPr>
              <w:t>0</w:t>
            </w:r>
            <w:r w:rsidR="00414ADF" w:rsidRPr="007F071D">
              <w:rPr>
                <w:rFonts w:ascii="Trebuchet MS" w:eastAsia="SimSun" w:hAnsi="Trebuchet MS" w:cs="Mangal"/>
                <w:kern w:val="1"/>
                <w:sz w:val="26"/>
                <w:szCs w:val="26"/>
                <w:lang w:eastAsia="hi-IN" w:bidi="hi-IN"/>
              </w:rPr>
              <w:t xml:space="preserve">60 </w:t>
            </w:r>
            <w:r w:rsidRPr="007F071D">
              <w:rPr>
                <w:rFonts w:ascii="Trebuchet MS" w:eastAsia="SimSun" w:hAnsi="Trebuchet MS" w:cs="Mangal"/>
                <w:kern w:val="1"/>
                <w:sz w:val="26"/>
                <w:szCs w:val="26"/>
                <w:lang w:eastAsia="hi-IN" w:bidi="hi-IN"/>
              </w:rPr>
              <w:t>de posturi, respectiv o reducere estimată a cheltuielilor salariale pe ultimele 4 luni ale anului 2025 de 1</w:t>
            </w:r>
            <w:r w:rsidR="00D37CF5" w:rsidRPr="007F071D">
              <w:rPr>
                <w:rFonts w:ascii="Trebuchet MS" w:eastAsia="SimSun" w:hAnsi="Trebuchet MS" w:cs="Mangal"/>
                <w:kern w:val="1"/>
                <w:sz w:val="26"/>
                <w:szCs w:val="26"/>
                <w:lang w:eastAsia="hi-IN" w:bidi="hi-IN"/>
              </w:rPr>
              <w:t>93</w:t>
            </w:r>
            <w:r w:rsidRPr="007F071D">
              <w:rPr>
                <w:rFonts w:ascii="Trebuchet MS" w:eastAsia="SimSun" w:hAnsi="Trebuchet MS" w:cs="Mangal"/>
                <w:kern w:val="1"/>
                <w:sz w:val="26"/>
                <w:szCs w:val="26"/>
                <w:lang w:eastAsia="hi-IN" w:bidi="hi-IN"/>
              </w:rPr>
              <w:t>.</w:t>
            </w:r>
            <w:r w:rsidR="00DC39C2" w:rsidRPr="007F071D">
              <w:rPr>
                <w:rFonts w:ascii="Trebuchet MS" w:eastAsia="SimSun" w:hAnsi="Trebuchet MS" w:cs="Mangal"/>
                <w:kern w:val="1"/>
                <w:sz w:val="26"/>
                <w:szCs w:val="26"/>
                <w:lang w:eastAsia="hi-IN" w:bidi="hi-IN"/>
              </w:rPr>
              <w:t>920</w:t>
            </w:r>
            <w:r w:rsidRPr="007F071D">
              <w:rPr>
                <w:rFonts w:ascii="Trebuchet MS" w:eastAsia="SimSun" w:hAnsi="Trebuchet MS" w:cs="Mangal"/>
                <w:kern w:val="1"/>
                <w:sz w:val="26"/>
                <w:szCs w:val="26"/>
                <w:lang w:eastAsia="hi-IN" w:bidi="hi-IN"/>
              </w:rPr>
              <w:t>.</w:t>
            </w:r>
            <w:r w:rsidR="00D37CF5" w:rsidRPr="007F071D">
              <w:rPr>
                <w:rFonts w:ascii="Trebuchet MS" w:eastAsia="SimSun" w:hAnsi="Trebuchet MS" w:cs="Mangal"/>
                <w:kern w:val="1"/>
                <w:sz w:val="26"/>
                <w:szCs w:val="26"/>
                <w:lang w:eastAsia="hi-IN" w:bidi="hi-IN"/>
              </w:rPr>
              <w:t>000</w:t>
            </w:r>
            <w:r w:rsidRPr="007F071D">
              <w:rPr>
                <w:rFonts w:ascii="Trebuchet MS" w:eastAsia="SimSun" w:hAnsi="Trebuchet MS" w:cs="Mangal"/>
                <w:kern w:val="1"/>
                <w:sz w:val="26"/>
                <w:szCs w:val="26"/>
                <w:lang w:eastAsia="hi-IN" w:bidi="hi-IN"/>
              </w:rPr>
              <w:t xml:space="preserve"> lei și o economie anuală de </w:t>
            </w:r>
            <w:bookmarkEnd w:id="2"/>
            <w:r w:rsidR="004C2A42" w:rsidRPr="004C2A42">
              <w:rPr>
                <w:rFonts w:ascii="Trebuchet MS" w:eastAsia="SimSun" w:hAnsi="Trebuchet MS" w:cs="Mangal"/>
                <w:kern w:val="1"/>
                <w:sz w:val="26"/>
                <w:szCs w:val="26"/>
                <w:lang w:eastAsia="hi-IN" w:bidi="hi-IN"/>
              </w:rPr>
              <w:t>581.760.000</w:t>
            </w:r>
            <w:r w:rsidR="007F071D" w:rsidRPr="004C2A42">
              <w:rPr>
                <w:rFonts w:ascii="Trebuchet MS" w:eastAsia="SimSun" w:hAnsi="Trebuchet MS" w:cs="Mangal"/>
                <w:kern w:val="1"/>
                <w:sz w:val="26"/>
                <w:szCs w:val="26"/>
                <w:lang w:eastAsia="hi-IN" w:bidi="hi-IN"/>
              </w:rPr>
              <w:t xml:space="preserve"> lei.</w:t>
            </w:r>
          </w:p>
          <w:p w14:paraId="3FE80AFF" w14:textId="77777777" w:rsidR="003F178E" w:rsidRPr="00414ADF" w:rsidRDefault="003F178E" w:rsidP="003F178E">
            <w:pPr>
              <w:spacing w:after="60"/>
              <w:ind w:firstLine="461"/>
              <w:jc w:val="both"/>
              <w:rPr>
                <w:rFonts w:ascii="Trebuchet MS" w:hAnsi="Trebuchet MS"/>
                <w:b/>
                <w:sz w:val="26"/>
                <w:szCs w:val="26"/>
              </w:rPr>
            </w:pPr>
            <w:r w:rsidRPr="00414ADF">
              <w:rPr>
                <w:rFonts w:ascii="Trebuchet MS" w:eastAsia="SimSun" w:hAnsi="Trebuchet MS" w:cs="Mangal"/>
                <w:b/>
                <w:kern w:val="1"/>
                <w:sz w:val="26"/>
                <w:szCs w:val="26"/>
                <w:lang w:eastAsia="hi-IN" w:bidi="hi-IN"/>
              </w:rPr>
              <w:t>2.</w:t>
            </w:r>
            <w:r w:rsidRPr="00414ADF">
              <w:rPr>
                <w:rFonts w:ascii="Trebuchet MS" w:hAnsi="Trebuchet MS"/>
                <w:b/>
                <w:sz w:val="26"/>
                <w:szCs w:val="26"/>
              </w:rPr>
              <w:t>Legea nr. 350/2001 privind amenajarea teritoriului şi urbanismul, cu modificările și completările ulterioare:</w:t>
            </w:r>
          </w:p>
          <w:p w14:paraId="43FAC176" w14:textId="77777777" w:rsidR="003F178E" w:rsidRPr="00414ADF" w:rsidRDefault="003F178E" w:rsidP="003F178E">
            <w:pPr>
              <w:ind w:right="28"/>
              <w:jc w:val="both"/>
              <w:rPr>
                <w:rFonts w:ascii="Trebuchet MS" w:hAnsi="Trebuchet MS"/>
                <w:sz w:val="26"/>
                <w:szCs w:val="26"/>
              </w:rPr>
            </w:pPr>
            <w:r w:rsidRPr="00414ADF">
              <w:rPr>
                <w:rFonts w:ascii="Trebuchet MS" w:eastAsia="SimSun" w:hAnsi="Trebuchet MS" w:cs="Mangal"/>
                <w:kern w:val="1"/>
                <w:sz w:val="26"/>
                <w:szCs w:val="26"/>
                <w:lang w:eastAsia="hi-IN" w:bidi="hi-IN"/>
              </w:rPr>
              <w:t xml:space="preserve">Prin proiect </w:t>
            </w:r>
            <w:r w:rsidRPr="0032761D">
              <w:rPr>
                <w:rFonts w:ascii="Trebuchet MS" w:eastAsia="SimSun" w:hAnsi="Trebuchet MS" w:cs="Mangal"/>
                <w:b/>
                <w:bCs/>
                <w:kern w:val="1"/>
                <w:sz w:val="26"/>
                <w:szCs w:val="26"/>
                <w:lang w:eastAsia="hi-IN" w:bidi="hi-IN"/>
              </w:rPr>
              <w:t xml:space="preserve">se propune </w:t>
            </w:r>
            <w:r w:rsidRPr="0032761D">
              <w:rPr>
                <w:rFonts w:ascii="Trebuchet MS" w:hAnsi="Trebuchet MS"/>
                <w:b/>
                <w:bCs/>
                <w:sz w:val="26"/>
                <w:szCs w:val="26"/>
              </w:rPr>
              <w:t>eliminarea unui format unitar privind dimensionarea structurilor de specialitate în domeniul amenajării teritoriului şi urbanismului la nivelul autorităților administrației publice locale</w:t>
            </w:r>
            <w:r w:rsidRPr="00414ADF">
              <w:rPr>
                <w:rFonts w:ascii="Trebuchet MS" w:hAnsi="Trebuchet MS"/>
                <w:sz w:val="26"/>
                <w:szCs w:val="26"/>
              </w:rPr>
              <w:t>, funcție de necesitățile stabilite conform specificului local, pentru a permite respectarea principiului consituțional al autonomiei locale,  administrative și financiare.</w:t>
            </w:r>
          </w:p>
          <w:p w14:paraId="27B75C1A" w14:textId="475AB8CA" w:rsidR="003F178E" w:rsidRPr="00414ADF" w:rsidRDefault="003F178E" w:rsidP="003F178E">
            <w:pPr>
              <w:ind w:right="28"/>
              <w:jc w:val="both"/>
              <w:rPr>
                <w:rFonts w:ascii="Trebuchet MS" w:hAnsi="Trebuchet MS"/>
                <w:sz w:val="26"/>
                <w:szCs w:val="26"/>
              </w:rPr>
            </w:pPr>
            <w:r w:rsidRPr="00414ADF">
              <w:rPr>
                <w:rFonts w:ascii="Trebuchet MS" w:hAnsi="Trebuchet MS"/>
                <w:sz w:val="26"/>
                <w:szCs w:val="26"/>
              </w:rPr>
              <w:t xml:space="preserve">Astfel, reglementarea propusă nu mai prevede obligativitea organizării structurilor de specialitate în domeniul amenajării teritoriului şi urbanismului sub forma de direcție generală/direcție/serviciu/compartiment, funcție de rangul unității administrativ-teritoriale. </w:t>
            </w:r>
          </w:p>
          <w:p w14:paraId="19EC94ED" w14:textId="4A077047" w:rsidR="003F178E" w:rsidRPr="00833772" w:rsidRDefault="003F178E" w:rsidP="00833772">
            <w:pPr>
              <w:ind w:right="28" w:firstLine="461"/>
              <w:jc w:val="both"/>
              <w:rPr>
                <w:rFonts w:ascii="Trebuchet MS" w:hAnsi="Trebuchet MS"/>
                <w:b/>
                <w:bCs/>
                <w:sz w:val="26"/>
                <w:szCs w:val="26"/>
              </w:rPr>
            </w:pPr>
            <w:r w:rsidRPr="00414ADF">
              <w:rPr>
                <w:rFonts w:ascii="Trebuchet MS" w:hAnsi="Trebuchet MS"/>
                <w:b/>
                <w:sz w:val="26"/>
                <w:szCs w:val="26"/>
              </w:rPr>
              <w:t>3</w:t>
            </w:r>
            <w:r w:rsidRPr="00414ADF">
              <w:rPr>
                <w:rFonts w:ascii="Trebuchet MS" w:hAnsi="Trebuchet MS"/>
                <w:sz w:val="26"/>
                <w:szCs w:val="26"/>
              </w:rPr>
              <w:t>.</w:t>
            </w:r>
            <w:r w:rsidR="00833772">
              <w:rPr>
                <w:rFonts w:ascii="Trebuchet MS" w:hAnsi="Trebuchet MS"/>
                <w:sz w:val="26"/>
                <w:szCs w:val="26"/>
              </w:rPr>
              <w:t xml:space="preserve"> </w:t>
            </w:r>
            <w:r w:rsidRPr="00414ADF">
              <w:rPr>
                <w:rFonts w:ascii="Trebuchet MS" w:hAnsi="Trebuchet MS"/>
                <w:b/>
                <w:sz w:val="26"/>
                <w:szCs w:val="26"/>
              </w:rPr>
              <w:t>Legea nr. 672/2002 privind auditul public intern, republicată</w:t>
            </w:r>
            <w:r w:rsidRPr="00414ADF">
              <w:rPr>
                <w:rFonts w:ascii="Trebuchet MS" w:hAnsi="Trebuchet MS"/>
                <w:sz w:val="26"/>
                <w:szCs w:val="26"/>
              </w:rPr>
              <w:t xml:space="preserve">, se modifică pentru a permite dimensionarea structurilor la nivelul autorităților administrației publice locale în funcție de necesitățile stabilite conform specificului local. Astfel, </w:t>
            </w:r>
            <w:r w:rsidRPr="00833772">
              <w:rPr>
                <w:rFonts w:ascii="Trebuchet MS" w:hAnsi="Trebuchet MS"/>
                <w:b/>
                <w:bCs/>
                <w:sz w:val="26"/>
                <w:szCs w:val="26"/>
              </w:rPr>
              <w:t>se propune modificarea numărului minim de 2 auditori interni, angajaţi cu normă întreagă la 1 auditor intern, angajat cu normă întreagă.</w:t>
            </w:r>
          </w:p>
          <w:p w14:paraId="3CA3237E" w14:textId="1B8D2116" w:rsidR="003F178E" w:rsidRPr="00414ADF" w:rsidRDefault="003F178E" w:rsidP="00833772">
            <w:pPr>
              <w:tabs>
                <w:tab w:val="left" w:pos="598"/>
              </w:tabs>
              <w:ind w:right="28" w:firstLine="461"/>
              <w:jc w:val="both"/>
              <w:rPr>
                <w:rFonts w:ascii="Trebuchet MS" w:hAnsi="Trebuchet MS"/>
                <w:sz w:val="26"/>
                <w:szCs w:val="26"/>
              </w:rPr>
            </w:pPr>
            <w:r w:rsidRPr="00414ADF">
              <w:rPr>
                <w:rFonts w:ascii="Trebuchet MS" w:hAnsi="Trebuchet MS"/>
                <w:b/>
                <w:sz w:val="26"/>
                <w:szCs w:val="26"/>
              </w:rPr>
              <w:t>4.</w:t>
            </w:r>
            <w:r w:rsidR="00833772">
              <w:rPr>
                <w:rFonts w:ascii="Trebuchet MS" w:hAnsi="Trebuchet MS"/>
                <w:b/>
                <w:sz w:val="26"/>
                <w:szCs w:val="26"/>
              </w:rPr>
              <w:t xml:space="preserve"> </w:t>
            </w:r>
            <w:r w:rsidRPr="00414ADF">
              <w:rPr>
                <w:rFonts w:ascii="Trebuchet MS" w:hAnsi="Trebuchet MS"/>
                <w:sz w:val="26"/>
                <w:szCs w:val="26"/>
              </w:rPr>
              <w:t xml:space="preserve">Prin proiect </w:t>
            </w:r>
            <w:r w:rsidRPr="00833772">
              <w:rPr>
                <w:rFonts w:ascii="Trebuchet MS" w:hAnsi="Trebuchet MS"/>
                <w:b/>
                <w:bCs/>
                <w:sz w:val="26"/>
                <w:szCs w:val="26"/>
              </w:rPr>
              <w:t>se propune ca la nivelul compartimentului intern specializat în domeniul achizițiilor publice din cadrul instituțiilor publice</w:t>
            </w:r>
            <w:r w:rsidR="00D37CF5" w:rsidRPr="00833772">
              <w:rPr>
                <w:rFonts w:ascii="Trebuchet MS" w:hAnsi="Trebuchet MS"/>
                <w:b/>
                <w:bCs/>
                <w:sz w:val="26"/>
                <w:szCs w:val="26"/>
              </w:rPr>
              <w:t xml:space="preserve"> (reglementat prin Legea nr. 98/2016)</w:t>
            </w:r>
            <w:r w:rsidRPr="00833772">
              <w:rPr>
                <w:rFonts w:ascii="Trebuchet MS" w:hAnsi="Trebuchet MS"/>
                <w:b/>
                <w:bCs/>
                <w:sz w:val="26"/>
                <w:szCs w:val="26"/>
              </w:rPr>
              <w:t xml:space="preserve"> cel puțin o persoană să aibă studii superioare, precum şi specializări în domeniul achiziţiilor, față de prevederile actuale care impun minimum trei persoane, dintre care cel puțin două treimi având studii superioare, precum și specializări în domeniul achizițiilor.</w:t>
            </w:r>
          </w:p>
          <w:p w14:paraId="59956247" w14:textId="77777777" w:rsidR="003F178E" w:rsidRPr="00414ADF" w:rsidRDefault="003F178E" w:rsidP="003F178E">
            <w:pPr>
              <w:ind w:right="28"/>
              <w:jc w:val="both"/>
              <w:rPr>
                <w:rFonts w:ascii="Trebuchet MS" w:hAnsi="Trebuchet MS"/>
                <w:sz w:val="26"/>
                <w:szCs w:val="26"/>
              </w:rPr>
            </w:pPr>
            <w:r w:rsidRPr="00414ADF">
              <w:rPr>
                <w:rFonts w:ascii="Trebuchet MS" w:hAnsi="Trebuchet MS"/>
                <w:sz w:val="26"/>
                <w:szCs w:val="26"/>
              </w:rPr>
              <w:t>Având în vedere constrângerile bugetare, care impun o utilizare rațională a fondurilor publice, sunt necesare demersuri de gestionare a deficitului bugetar excesiv cu care se confruntă România se permite dimensionarea structurilor la nivelul autorităților administrației publice locale.</w:t>
            </w:r>
          </w:p>
          <w:p w14:paraId="79D372CD" w14:textId="103B0217" w:rsidR="003F178E" w:rsidRPr="00833772" w:rsidRDefault="003F178E" w:rsidP="00833772">
            <w:pPr>
              <w:ind w:right="28" w:firstLine="461"/>
              <w:jc w:val="both"/>
              <w:rPr>
                <w:rFonts w:ascii="Trebuchet MS" w:hAnsi="Trebuchet MS"/>
                <w:sz w:val="26"/>
                <w:szCs w:val="26"/>
              </w:rPr>
            </w:pPr>
            <w:r w:rsidRPr="00414ADF">
              <w:rPr>
                <w:rFonts w:ascii="Trebuchet MS" w:hAnsi="Trebuchet MS"/>
                <w:sz w:val="26"/>
                <w:szCs w:val="26"/>
              </w:rPr>
              <w:t>Totodată, prin proiect se propune abrogarea prevederilor legale care stabilesc condițiile de organizare ale compartimentelor interne specializate în domeniul achizițiilor.</w:t>
            </w:r>
          </w:p>
          <w:p w14:paraId="0698ABDF" w14:textId="4F37B623" w:rsidR="001D6BC8" w:rsidRPr="00833772" w:rsidRDefault="00D37CF5" w:rsidP="00F94BEB">
            <w:pPr>
              <w:ind w:firstLine="462"/>
              <w:jc w:val="both"/>
              <w:rPr>
                <w:rFonts w:ascii="Trebuchet MS" w:eastAsia="SimSun" w:hAnsi="Trebuchet MS" w:cs="Mangal"/>
                <w:b/>
                <w:bCs/>
                <w:kern w:val="1"/>
                <w:sz w:val="26"/>
                <w:szCs w:val="26"/>
                <w:lang w:eastAsia="hi-IN" w:bidi="hi-IN"/>
              </w:rPr>
            </w:pPr>
            <w:r w:rsidRPr="00833772">
              <w:rPr>
                <w:rFonts w:ascii="Trebuchet MS" w:eastAsia="SimSun" w:hAnsi="Trebuchet MS" w:cs="Mangal"/>
                <w:b/>
                <w:bCs/>
                <w:kern w:val="1"/>
                <w:sz w:val="26"/>
                <w:szCs w:val="26"/>
                <w:lang w:eastAsia="hi-IN" w:bidi="hi-IN"/>
              </w:rPr>
              <w:lastRenderedPageBreak/>
              <w:t>5.</w:t>
            </w:r>
            <w:r w:rsidRPr="00414ADF">
              <w:rPr>
                <w:rFonts w:ascii="Trebuchet MS" w:eastAsia="SimSun" w:hAnsi="Trebuchet MS" w:cs="Mangal"/>
                <w:kern w:val="1"/>
                <w:sz w:val="26"/>
                <w:szCs w:val="26"/>
                <w:lang w:eastAsia="hi-IN" w:bidi="hi-IN"/>
              </w:rPr>
              <w:t xml:space="preserve"> De asemenea, </w:t>
            </w:r>
            <w:r w:rsidRPr="00833772">
              <w:rPr>
                <w:rFonts w:ascii="Trebuchet MS" w:eastAsia="SimSun" w:hAnsi="Trebuchet MS" w:cs="Mangal"/>
                <w:b/>
                <w:bCs/>
                <w:kern w:val="1"/>
                <w:sz w:val="26"/>
                <w:szCs w:val="26"/>
                <w:lang w:eastAsia="hi-IN" w:bidi="hi-IN"/>
              </w:rPr>
              <w:t xml:space="preserve">prin proiect se propune modificarea actelor normative care reglementează </w:t>
            </w:r>
            <w:r w:rsidR="00117535" w:rsidRPr="00833772">
              <w:rPr>
                <w:rFonts w:ascii="Trebuchet MS" w:eastAsia="SimSun" w:hAnsi="Trebuchet MS" w:cs="Mangal"/>
                <w:b/>
                <w:bCs/>
                <w:kern w:val="1"/>
                <w:sz w:val="26"/>
                <w:szCs w:val="26"/>
                <w:lang w:eastAsia="hi-IN" w:bidi="hi-IN"/>
              </w:rPr>
              <w:t>remunerarea</w:t>
            </w:r>
            <w:r w:rsidRPr="00833772">
              <w:rPr>
                <w:rFonts w:ascii="Trebuchet MS" w:eastAsia="SimSun" w:hAnsi="Trebuchet MS" w:cs="Mangal"/>
                <w:b/>
                <w:bCs/>
                <w:kern w:val="1"/>
                <w:sz w:val="26"/>
                <w:szCs w:val="26"/>
                <w:lang w:eastAsia="hi-IN" w:bidi="hi-IN"/>
              </w:rPr>
              <w:t xml:space="preserve"> conducător</w:t>
            </w:r>
            <w:r w:rsidR="00117535" w:rsidRPr="00833772">
              <w:rPr>
                <w:rFonts w:ascii="Trebuchet MS" w:eastAsia="SimSun" w:hAnsi="Trebuchet MS" w:cs="Mangal"/>
                <w:b/>
                <w:bCs/>
                <w:kern w:val="1"/>
                <w:sz w:val="26"/>
                <w:szCs w:val="26"/>
                <w:lang w:eastAsia="hi-IN" w:bidi="hi-IN"/>
              </w:rPr>
              <w:t xml:space="preserve">ilor instituțiilor subordonate din cadrul Ministerului Dezvoltării, Lucrărilor Publice și Administrației. Astfel, </w:t>
            </w:r>
            <w:r w:rsidR="00547328" w:rsidRPr="00833772">
              <w:rPr>
                <w:rFonts w:ascii="Trebuchet MS" w:eastAsia="SimSun" w:hAnsi="Trebuchet MS" w:cs="Mangal"/>
                <w:b/>
                <w:bCs/>
                <w:kern w:val="1"/>
                <w:sz w:val="26"/>
                <w:szCs w:val="26"/>
                <w:lang w:eastAsia="hi-IN" w:bidi="hi-IN"/>
              </w:rPr>
              <w:t>se introduce un plafon explicit al salariului</w:t>
            </w:r>
            <w:r w:rsidR="00117535" w:rsidRPr="00833772">
              <w:rPr>
                <w:rFonts w:ascii="Trebuchet MS" w:eastAsia="SimSun" w:hAnsi="Trebuchet MS" w:cs="Mangal"/>
                <w:b/>
                <w:bCs/>
                <w:kern w:val="1"/>
                <w:sz w:val="26"/>
                <w:szCs w:val="26"/>
                <w:lang w:eastAsia="hi-IN" w:bidi="hi-IN"/>
              </w:rPr>
              <w:t xml:space="preserve"> președintelului Autorității Naționale de Reglementare pentru Serviciile Comunitare de Utilități Publice</w:t>
            </w:r>
            <w:r w:rsidR="00547328" w:rsidRPr="00833772">
              <w:rPr>
                <w:rFonts w:ascii="Trebuchet MS" w:eastAsia="SimSun" w:hAnsi="Trebuchet MS" w:cs="Mangal"/>
                <w:b/>
                <w:bCs/>
                <w:kern w:val="1"/>
                <w:sz w:val="26"/>
                <w:szCs w:val="26"/>
                <w:lang w:eastAsia="hi-IN" w:bidi="hi-IN"/>
              </w:rPr>
              <w:t>, care nu poate depăși 0,9 din</w:t>
            </w:r>
            <w:r w:rsidR="00117535" w:rsidRPr="00833772">
              <w:rPr>
                <w:rFonts w:ascii="Trebuchet MS" w:eastAsia="SimSun" w:hAnsi="Trebuchet MS" w:cs="Mangal"/>
                <w:b/>
                <w:bCs/>
                <w:kern w:val="1"/>
                <w:sz w:val="26"/>
                <w:szCs w:val="26"/>
                <w:lang w:eastAsia="hi-IN" w:bidi="hi-IN"/>
              </w:rPr>
              <w:t xml:space="preserve"> indemnizația ministrului dezvoltării, lucrărilor publice și administrației (Legea serviciilor comunitare de utilități publice nr. 51/2006, cu modificările și completările ulterioare).</w:t>
            </w:r>
            <w:r w:rsidR="00117535" w:rsidRPr="00414ADF">
              <w:rPr>
                <w:rFonts w:ascii="Trebuchet MS" w:eastAsia="SimSun" w:hAnsi="Trebuchet MS" w:cs="Mangal"/>
                <w:kern w:val="1"/>
                <w:sz w:val="26"/>
                <w:szCs w:val="26"/>
                <w:lang w:eastAsia="hi-IN" w:bidi="hi-IN"/>
              </w:rPr>
              <w:t xml:space="preserve"> </w:t>
            </w:r>
            <w:r w:rsidR="001D6BC8" w:rsidRPr="00833772">
              <w:rPr>
                <w:rFonts w:ascii="Trebuchet MS" w:eastAsia="SimSun" w:hAnsi="Trebuchet MS" w:cs="Mangal"/>
                <w:b/>
                <w:bCs/>
                <w:kern w:val="1"/>
                <w:sz w:val="26"/>
                <w:szCs w:val="26"/>
                <w:lang w:eastAsia="hi-IN" w:bidi="hi-IN"/>
              </w:rPr>
              <w:t>Astfel, reducerea anuală a cheltuielilor este estimată la aproximativ 190.812 lei brut prin limitarea salariului președintelui A.N.R.S.C.</w:t>
            </w:r>
          </w:p>
          <w:p w14:paraId="1BD6D404" w14:textId="42CBEF91" w:rsidR="00DC3AAB" w:rsidRPr="00833772" w:rsidRDefault="00117535" w:rsidP="0099501B">
            <w:pPr>
              <w:jc w:val="both"/>
              <w:rPr>
                <w:rFonts w:ascii="Trebuchet MS" w:eastAsia="SimSun" w:hAnsi="Trebuchet MS" w:cs="Mangal"/>
                <w:b/>
                <w:bCs/>
                <w:kern w:val="1"/>
                <w:sz w:val="26"/>
                <w:szCs w:val="26"/>
                <w:lang w:eastAsia="hi-IN" w:bidi="hi-IN"/>
              </w:rPr>
            </w:pPr>
            <w:r w:rsidRPr="00414ADF">
              <w:rPr>
                <w:rFonts w:ascii="Trebuchet MS" w:eastAsia="SimSun" w:hAnsi="Trebuchet MS" w:cs="Mangal"/>
                <w:kern w:val="1"/>
                <w:sz w:val="26"/>
                <w:szCs w:val="26"/>
                <w:lang w:eastAsia="hi-IN" w:bidi="hi-IN"/>
              </w:rPr>
              <w:t xml:space="preserve">Totodată, se propune </w:t>
            </w:r>
            <w:r w:rsidRPr="00414ADF">
              <w:rPr>
                <w:rFonts w:ascii="Trebuchet MS" w:eastAsia="SimSun" w:hAnsi="Trebuchet MS" w:cs="Mangal"/>
                <w:b/>
                <w:kern w:val="1"/>
                <w:sz w:val="26"/>
                <w:szCs w:val="26"/>
                <w:lang w:eastAsia="hi-IN" w:bidi="hi-IN"/>
              </w:rPr>
              <w:t>reducerea numărului de membrii ai consiliului de administrație</w:t>
            </w:r>
            <w:r w:rsidRPr="00414ADF">
              <w:rPr>
                <w:rFonts w:ascii="Trebuchet MS" w:eastAsia="SimSun" w:hAnsi="Trebuchet MS" w:cs="Mangal"/>
                <w:kern w:val="1"/>
                <w:sz w:val="26"/>
                <w:szCs w:val="26"/>
                <w:lang w:eastAsia="hi-IN" w:bidi="hi-IN"/>
              </w:rPr>
              <w:t xml:space="preserve"> pentru Agenția Națională de Cadastru și Publicitate Imobiliară, precum și pentru Agenția Națională pentru Locuințe. Astfel, numărul membrilor consiliului de administrație pentru Agenția Națională de Cadastru și Publicitate Imobiliară (prevăzut de Legea cadastrului și a publicității imobiliare nr. 7/1996, republicată, cu modificările și completările ulterioare) se propune a fi redus de la 9 la 5 membrii, iar numărul membrilor consiliului de administr</w:t>
            </w:r>
            <w:r w:rsidR="004F337F" w:rsidRPr="00414ADF">
              <w:rPr>
                <w:rFonts w:ascii="Trebuchet MS" w:eastAsia="SimSun" w:hAnsi="Trebuchet MS" w:cs="Mangal"/>
                <w:kern w:val="1"/>
                <w:sz w:val="26"/>
                <w:szCs w:val="26"/>
                <w:lang w:eastAsia="hi-IN" w:bidi="hi-IN"/>
              </w:rPr>
              <w:t>a</w:t>
            </w:r>
            <w:r w:rsidRPr="00414ADF">
              <w:rPr>
                <w:rFonts w:ascii="Trebuchet MS" w:eastAsia="SimSun" w:hAnsi="Trebuchet MS" w:cs="Mangal"/>
                <w:kern w:val="1"/>
                <w:sz w:val="26"/>
                <w:szCs w:val="26"/>
                <w:lang w:eastAsia="hi-IN" w:bidi="hi-IN"/>
              </w:rPr>
              <w:t>ție al Agenției Naționale pentru Locuințe (reglementat de Legea nr. 152/1998 privind înființarea Agenției Naționale pentru Locuințe, republicată, cu modificările și completările ulterioare) se reduce de la 5-7 membrii la 5 membrii</w:t>
            </w:r>
            <w:r w:rsidR="00EB30C9" w:rsidRPr="00414ADF">
              <w:rPr>
                <w:rFonts w:ascii="Trebuchet MS" w:eastAsia="SimSun" w:hAnsi="Trebuchet MS" w:cs="Mangal"/>
                <w:kern w:val="1"/>
                <w:sz w:val="26"/>
                <w:szCs w:val="26"/>
                <w:lang w:eastAsia="hi-IN" w:bidi="hi-IN"/>
              </w:rPr>
              <w:t>.</w:t>
            </w:r>
            <w:r w:rsidR="001D6BC8" w:rsidRPr="00414ADF">
              <w:rPr>
                <w:rFonts w:ascii="Trebuchet MS" w:eastAsia="SimSun" w:hAnsi="Trebuchet MS" w:cs="Mangal"/>
                <w:kern w:val="1"/>
                <w:sz w:val="26"/>
                <w:szCs w:val="26"/>
                <w:lang w:eastAsia="hi-IN" w:bidi="hi-IN"/>
              </w:rPr>
              <w:t xml:space="preserve"> </w:t>
            </w:r>
            <w:r w:rsidR="001D6BC8" w:rsidRPr="00833772">
              <w:rPr>
                <w:rFonts w:ascii="Trebuchet MS" w:eastAsia="SimSun" w:hAnsi="Trebuchet MS" w:cs="Mangal"/>
                <w:b/>
                <w:bCs/>
                <w:kern w:val="1"/>
                <w:sz w:val="26"/>
                <w:szCs w:val="26"/>
                <w:lang w:eastAsia="hi-IN" w:bidi="hi-IN"/>
              </w:rPr>
              <w:t>Astfel, economia anuală rezultată determinată de reducerea membrilor din consiliile de administrație de la cele două agenții este de 410.444 lei.</w:t>
            </w:r>
          </w:p>
          <w:p w14:paraId="5F5514E5" w14:textId="2EA9257A" w:rsidR="004F337F" w:rsidRPr="00414ADF" w:rsidRDefault="00B016D2" w:rsidP="00414ADF">
            <w:pPr>
              <w:ind w:firstLine="462"/>
              <w:jc w:val="both"/>
              <w:rPr>
                <w:rFonts w:ascii="Trebuchet MS" w:eastAsia="SimSun" w:hAnsi="Trebuchet MS" w:cs="Mangal"/>
                <w:kern w:val="1"/>
                <w:sz w:val="26"/>
                <w:szCs w:val="26"/>
                <w:lang w:eastAsia="hi-IN" w:bidi="hi-IN"/>
              </w:rPr>
            </w:pPr>
            <w:r w:rsidRPr="00833772">
              <w:rPr>
                <w:rFonts w:ascii="Trebuchet MS" w:eastAsia="SimSun" w:hAnsi="Trebuchet MS" w:cs="Mangal"/>
                <w:b/>
                <w:bCs/>
                <w:kern w:val="1"/>
                <w:sz w:val="26"/>
                <w:szCs w:val="26"/>
                <w:lang w:eastAsia="hi-IN" w:bidi="hi-IN"/>
              </w:rPr>
              <w:t>6.</w:t>
            </w:r>
            <w:r w:rsidR="00833772">
              <w:rPr>
                <w:rFonts w:ascii="Trebuchet MS" w:eastAsia="SimSun" w:hAnsi="Trebuchet MS" w:cs="Mangal"/>
                <w:kern w:val="1"/>
                <w:sz w:val="26"/>
                <w:szCs w:val="26"/>
                <w:lang w:eastAsia="hi-IN" w:bidi="hi-IN"/>
              </w:rPr>
              <w:t xml:space="preserve"> Prin proiect se </w:t>
            </w:r>
            <w:r w:rsidR="00833772" w:rsidRPr="00833772">
              <w:rPr>
                <w:rFonts w:ascii="Trebuchet MS" w:eastAsia="SimSun" w:hAnsi="Trebuchet MS" w:cs="Mangal"/>
                <w:b/>
                <w:bCs/>
                <w:kern w:val="1"/>
                <w:sz w:val="26"/>
                <w:szCs w:val="26"/>
                <w:lang w:eastAsia="hi-IN" w:bidi="hi-IN"/>
              </w:rPr>
              <w:t>propune</w:t>
            </w:r>
            <w:r w:rsidR="004F337F" w:rsidRPr="00833772">
              <w:rPr>
                <w:rFonts w:ascii="Trebuchet MS" w:eastAsia="SimSun" w:hAnsi="Trebuchet MS" w:cs="Mangal"/>
                <w:b/>
                <w:bCs/>
                <w:kern w:val="1"/>
                <w:sz w:val="26"/>
                <w:szCs w:val="26"/>
                <w:lang w:eastAsia="hi-IN" w:bidi="hi-IN"/>
              </w:rPr>
              <w:t xml:space="preserve"> transmiterea în administrarea</w:t>
            </w:r>
            <w:r w:rsidR="004F337F" w:rsidRPr="00414ADF">
              <w:rPr>
                <w:rFonts w:ascii="Trebuchet MS" w:eastAsia="SimSun" w:hAnsi="Trebuchet MS" w:cs="Mangal"/>
                <w:kern w:val="1"/>
                <w:sz w:val="26"/>
                <w:szCs w:val="26"/>
                <w:lang w:eastAsia="hi-IN" w:bidi="hi-IN"/>
              </w:rPr>
              <w:t xml:space="preserve"> </w:t>
            </w:r>
            <w:r w:rsidR="00833772" w:rsidRPr="00833772">
              <w:rPr>
                <w:rFonts w:ascii="Trebuchet MS" w:eastAsia="SimSun" w:hAnsi="Trebuchet MS" w:cs="Mangal"/>
                <w:b/>
                <w:bCs/>
                <w:kern w:val="1"/>
                <w:sz w:val="26"/>
                <w:szCs w:val="26"/>
                <w:lang w:eastAsia="hi-IN" w:bidi="hi-IN"/>
              </w:rPr>
              <w:t>Ministerului Dezvoltării, Lucrărilor Publice și Administrației</w:t>
            </w:r>
            <w:r w:rsidR="004F337F" w:rsidRPr="00414ADF">
              <w:rPr>
                <w:rFonts w:ascii="Trebuchet MS" w:eastAsia="SimSun" w:hAnsi="Trebuchet MS" w:cs="Mangal"/>
                <w:kern w:val="1"/>
                <w:sz w:val="26"/>
                <w:szCs w:val="26"/>
                <w:lang w:eastAsia="hi-IN" w:bidi="hi-IN"/>
              </w:rPr>
              <w:t xml:space="preserve"> </w:t>
            </w:r>
            <w:r w:rsidR="004F337F" w:rsidRPr="00833772">
              <w:rPr>
                <w:rFonts w:ascii="Trebuchet MS" w:eastAsia="SimSun" w:hAnsi="Trebuchet MS" w:cs="Mangal"/>
                <w:b/>
                <w:bCs/>
                <w:kern w:val="1"/>
                <w:sz w:val="26"/>
                <w:szCs w:val="26"/>
                <w:lang w:eastAsia="hi-IN" w:bidi="hi-IN"/>
              </w:rPr>
              <w:t>a unei părți din imobilul „Palatul Parlamentului”,</w:t>
            </w:r>
            <w:r w:rsidR="004F337F" w:rsidRPr="00414ADF">
              <w:rPr>
                <w:rFonts w:ascii="Trebuchet MS" w:eastAsia="SimSun" w:hAnsi="Trebuchet MS" w:cs="Mangal"/>
                <w:kern w:val="1"/>
                <w:sz w:val="26"/>
                <w:szCs w:val="26"/>
                <w:lang w:eastAsia="hi-IN" w:bidi="hi-IN"/>
              </w:rPr>
              <w:t xml:space="preserve"> cu următoarele obiective:</w:t>
            </w:r>
          </w:p>
          <w:p w14:paraId="5E0F8C67" w14:textId="77777777" w:rsidR="004F337F" w:rsidRPr="00414ADF" w:rsidRDefault="004F337F" w:rsidP="004F337F">
            <w:pPr>
              <w:pStyle w:val="ListParagraph"/>
              <w:numPr>
                <w:ilvl w:val="0"/>
                <w:numId w:val="37"/>
              </w:numPr>
              <w:tabs>
                <w:tab w:val="left" w:pos="557"/>
              </w:tabs>
              <w:ind w:left="0" w:firstLine="360"/>
              <w:jc w:val="both"/>
              <w:rPr>
                <w:rFonts w:ascii="Trebuchet MS" w:hAnsi="Trebuchet MS"/>
                <w:sz w:val="26"/>
                <w:szCs w:val="26"/>
              </w:rPr>
            </w:pPr>
            <w:r w:rsidRPr="00414ADF">
              <w:rPr>
                <w:rFonts w:ascii="Trebuchet MS" w:hAnsi="Trebuchet MS"/>
                <w:b/>
                <w:bCs/>
                <w:sz w:val="26"/>
                <w:szCs w:val="26"/>
              </w:rPr>
              <w:t>Valorificarea eficientă a spațiilor excedentare</w:t>
            </w:r>
            <w:r w:rsidRPr="00414ADF">
              <w:rPr>
                <w:rFonts w:ascii="Trebuchet MS" w:hAnsi="Trebuchet MS"/>
                <w:sz w:val="26"/>
                <w:szCs w:val="26"/>
              </w:rPr>
              <w:t xml:space="preserve"> aflate în prezent în administrarea RA-APPS, care nu deservesc direct activitățile acesteia.</w:t>
            </w:r>
          </w:p>
          <w:p w14:paraId="4A19C7FE" w14:textId="2D0C1982" w:rsidR="004F337F" w:rsidRPr="00833772" w:rsidRDefault="004F337F" w:rsidP="00B016D2">
            <w:pPr>
              <w:pStyle w:val="ListParagraph"/>
              <w:numPr>
                <w:ilvl w:val="0"/>
                <w:numId w:val="37"/>
              </w:numPr>
              <w:tabs>
                <w:tab w:val="left" w:pos="557"/>
              </w:tabs>
              <w:ind w:left="0" w:firstLine="360"/>
              <w:jc w:val="both"/>
              <w:rPr>
                <w:rFonts w:ascii="Trebuchet MS" w:hAnsi="Trebuchet MS"/>
                <w:sz w:val="26"/>
                <w:szCs w:val="26"/>
              </w:rPr>
            </w:pPr>
            <w:r w:rsidRPr="00414ADF">
              <w:rPr>
                <w:rFonts w:ascii="Trebuchet MS" w:hAnsi="Trebuchet MS"/>
                <w:b/>
                <w:sz w:val="26"/>
                <w:szCs w:val="26"/>
              </w:rPr>
              <w:t>Asigurarea</w:t>
            </w:r>
            <w:r w:rsidRPr="00414ADF">
              <w:rPr>
                <w:rFonts w:ascii="Trebuchet MS" w:hAnsi="Trebuchet MS"/>
                <w:b/>
                <w:bCs/>
                <w:sz w:val="26"/>
                <w:szCs w:val="26"/>
              </w:rPr>
              <w:t xml:space="preserve"> infrastructurii necesare pentru activitățile MDLPA</w:t>
            </w:r>
            <w:r w:rsidRPr="00414ADF">
              <w:rPr>
                <w:rFonts w:ascii="Trebuchet MS" w:hAnsi="Trebuchet MS"/>
                <w:sz w:val="26"/>
                <w:szCs w:val="26"/>
              </w:rPr>
              <w:t>, în special pentru desfășurarea activității, care implică echipe administrative numeroase și spații funcționale adecvate.</w:t>
            </w:r>
          </w:p>
          <w:p w14:paraId="193E132A" w14:textId="30EF7031" w:rsidR="00B016D2" w:rsidRPr="00833772" w:rsidRDefault="004F337F" w:rsidP="00414ADF">
            <w:pPr>
              <w:ind w:firstLine="462"/>
              <w:jc w:val="both"/>
              <w:rPr>
                <w:rFonts w:ascii="Trebuchet MS" w:eastAsia="SimSun" w:hAnsi="Trebuchet MS" w:cs="Mangal"/>
                <w:b/>
                <w:bCs/>
                <w:kern w:val="1"/>
                <w:sz w:val="26"/>
                <w:szCs w:val="26"/>
                <w:lang w:eastAsia="hi-IN" w:bidi="hi-IN"/>
              </w:rPr>
            </w:pPr>
            <w:r w:rsidRPr="00833772">
              <w:rPr>
                <w:rFonts w:ascii="Trebuchet MS" w:eastAsia="SimSun" w:hAnsi="Trebuchet MS" w:cs="Mangal"/>
                <w:b/>
                <w:bCs/>
                <w:kern w:val="1"/>
                <w:sz w:val="26"/>
                <w:szCs w:val="26"/>
                <w:lang w:eastAsia="hi-IN" w:bidi="hi-IN"/>
              </w:rPr>
              <w:t>7.</w:t>
            </w:r>
            <w:r w:rsidR="00833772">
              <w:rPr>
                <w:rFonts w:ascii="Trebuchet MS" w:eastAsia="SimSun" w:hAnsi="Trebuchet MS" w:cs="Mangal"/>
                <w:kern w:val="1"/>
                <w:sz w:val="26"/>
                <w:szCs w:val="26"/>
                <w:lang w:eastAsia="hi-IN" w:bidi="hi-IN"/>
              </w:rPr>
              <w:t xml:space="preserve"> </w:t>
            </w:r>
            <w:r w:rsidR="00867F15" w:rsidRPr="00414ADF">
              <w:rPr>
                <w:rFonts w:ascii="Trebuchet MS" w:eastAsia="SimSun" w:hAnsi="Trebuchet MS" w:cs="Mangal"/>
                <w:kern w:val="1"/>
                <w:sz w:val="26"/>
                <w:szCs w:val="26"/>
                <w:lang w:eastAsia="hi-IN" w:bidi="hi-IN"/>
              </w:rPr>
              <w:t xml:space="preserve">Totodată, </w:t>
            </w:r>
            <w:r w:rsidR="00867F15" w:rsidRPr="00833772">
              <w:rPr>
                <w:rFonts w:ascii="Trebuchet MS" w:eastAsia="SimSun" w:hAnsi="Trebuchet MS" w:cs="Mangal"/>
                <w:b/>
                <w:bCs/>
                <w:kern w:val="1"/>
                <w:sz w:val="26"/>
                <w:szCs w:val="26"/>
                <w:lang w:eastAsia="hi-IN" w:bidi="hi-IN"/>
              </w:rPr>
              <w:t>pentru eficientizarea activității autorităților și instituțiilor publice de la nivel central și local o altă măsură propusă este aceea ca începând cu 1 ianuarie 2026 ordonatorii principali de credite ai autorităților și instituțiilor publice pot prelua integral sau parțial exercitarea atribuțiilor compartimentelor suport de la ordonatorii secundari de credite și de la ordonatorii terțiari de credite, după caz, aflați în subordinea</w:t>
            </w:r>
            <w:r w:rsidR="00570531" w:rsidRPr="00833772">
              <w:rPr>
                <w:rFonts w:ascii="Trebuchet MS" w:eastAsia="SimSun" w:hAnsi="Trebuchet MS" w:cs="Mangal"/>
                <w:b/>
                <w:bCs/>
                <w:kern w:val="1"/>
                <w:sz w:val="26"/>
                <w:szCs w:val="26"/>
                <w:lang w:eastAsia="hi-IN" w:bidi="hi-IN"/>
              </w:rPr>
              <w:t xml:space="preserve"> sau coordonarea</w:t>
            </w:r>
            <w:r w:rsidR="00867F15" w:rsidRPr="00833772">
              <w:rPr>
                <w:rFonts w:ascii="Trebuchet MS" w:eastAsia="SimSun" w:hAnsi="Trebuchet MS" w:cs="Mangal"/>
                <w:b/>
                <w:bCs/>
                <w:kern w:val="1"/>
                <w:sz w:val="26"/>
                <w:szCs w:val="26"/>
                <w:lang w:eastAsia="hi-IN" w:bidi="hi-IN"/>
              </w:rPr>
              <w:t xml:space="preserve"> acestora.</w:t>
            </w:r>
          </w:p>
          <w:p w14:paraId="16019B3F" w14:textId="65F3EDED" w:rsidR="00570531" w:rsidRPr="00833772" w:rsidRDefault="00570531" w:rsidP="00414ADF">
            <w:pPr>
              <w:shd w:val="clear" w:color="auto" w:fill="FFFFFF" w:themeFill="background1"/>
              <w:ind w:firstLine="462"/>
              <w:jc w:val="both"/>
              <w:rPr>
                <w:rFonts w:ascii="Trebuchet MS" w:eastAsia="SimSun" w:hAnsi="Trebuchet MS" w:cs="Mangal"/>
                <w:b/>
                <w:bCs/>
                <w:kern w:val="1"/>
                <w:sz w:val="26"/>
                <w:szCs w:val="26"/>
                <w:lang w:eastAsia="hi-IN" w:bidi="hi-IN"/>
              </w:rPr>
            </w:pPr>
            <w:r w:rsidRPr="00833772">
              <w:rPr>
                <w:rFonts w:ascii="Trebuchet MS" w:eastAsia="SimSun" w:hAnsi="Trebuchet MS" w:cs="Mangal"/>
                <w:b/>
                <w:bCs/>
                <w:kern w:val="1"/>
                <w:sz w:val="26"/>
                <w:szCs w:val="26"/>
                <w:lang w:eastAsia="hi-IN" w:bidi="hi-IN"/>
              </w:rPr>
              <w:lastRenderedPageBreak/>
              <w:t>8.</w:t>
            </w:r>
            <w:r w:rsidRPr="00414ADF">
              <w:rPr>
                <w:rFonts w:ascii="Trebuchet MS" w:eastAsia="SimSun" w:hAnsi="Trebuchet MS" w:cs="Mangal"/>
                <w:kern w:val="1"/>
                <w:sz w:val="26"/>
                <w:szCs w:val="26"/>
                <w:lang w:eastAsia="hi-IN" w:bidi="hi-IN"/>
              </w:rPr>
              <w:t xml:space="preserve"> De asemenea, tot pentru eficientizarea activității instituțiilor prefectului </w:t>
            </w:r>
            <w:r w:rsidRPr="00833772">
              <w:rPr>
                <w:rFonts w:ascii="Trebuchet MS" w:eastAsia="SimSun" w:hAnsi="Trebuchet MS" w:cs="Mangal"/>
                <w:b/>
                <w:bCs/>
                <w:kern w:val="1"/>
                <w:sz w:val="26"/>
                <w:szCs w:val="26"/>
                <w:lang w:eastAsia="hi-IN" w:bidi="hi-IN"/>
              </w:rPr>
              <w:t>se propune reducerea numărului maxim de posturi cu 20%, iar ministerul coordonator al activității prefectului va emite ordinul pentru stabilirea numărului maxim de posturi și structura posturilor aferente instituției prefectului în 15 zile de la adoptarea prezentului act normativ.</w:t>
            </w:r>
          </w:p>
          <w:p w14:paraId="46E32BF0" w14:textId="43AFEA87" w:rsidR="00E86E78" w:rsidRPr="00833772" w:rsidRDefault="00570531" w:rsidP="00414ADF">
            <w:pPr>
              <w:ind w:firstLine="462"/>
              <w:jc w:val="both"/>
              <w:rPr>
                <w:rFonts w:ascii="Trebuchet MS" w:eastAsia="SimSun" w:hAnsi="Trebuchet MS" w:cs="Mangal"/>
                <w:b/>
                <w:bCs/>
                <w:kern w:val="1"/>
                <w:sz w:val="26"/>
                <w:szCs w:val="26"/>
                <w:lang w:eastAsia="hi-IN" w:bidi="hi-IN"/>
              </w:rPr>
            </w:pPr>
            <w:r w:rsidRPr="00833772">
              <w:rPr>
                <w:rFonts w:ascii="Trebuchet MS" w:hAnsi="Trebuchet MS"/>
                <w:b/>
                <w:bCs/>
                <w:sz w:val="26"/>
                <w:szCs w:val="26"/>
              </w:rPr>
              <w:t>9</w:t>
            </w:r>
            <w:r w:rsidR="00A52787" w:rsidRPr="00833772">
              <w:rPr>
                <w:rFonts w:ascii="Trebuchet MS" w:hAnsi="Trebuchet MS"/>
                <w:b/>
                <w:bCs/>
                <w:sz w:val="26"/>
                <w:szCs w:val="26"/>
              </w:rPr>
              <w:t>.</w:t>
            </w:r>
            <w:r w:rsidR="00A52787" w:rsidRPr="00414ADF">
              <w:rPr>
                <w:rFonts w:ascii="Trebuchet MS" w:hAnsi="Trebuchet MS"/>
                <w:sz w:val="26"/>
                <w:szCs w:val="26"/>
              </w:rPr>
              <w:t xml:space="preserve"> Totodată, se propune ca </w:t>
            </w:r>
            <w:r w:rsidR="00A52787" w:rsidRPr="00833772">
              <w:rPr>
                <w:rFonts w:ascii="Trebuchet MS" w:hAnsi="Trebuchet MS"/>
                <w:b/>
                <w:bCs/>
                <w:sz w:val="26"/>
                <w:szCs w:val="26"/>
              </w:rPr>
              <w:t>în cazul bibliotecilor de drept public organigrama, statul de funcţii şi regulamentul de organizare şi funcţionare a acestora să fie avizate doar de autoritățile tutelare, pentru a se asigura eficientizarea activității acestora.</w:t>
            </w:r>
          </w:p>
          <w:p w14:paraId="2553C1C9" w14:textId="77777777" w:rsidR="00B016D2" w:rsidRPr="00414ADF" w:rsidRDefault="00B016D2" w:rsidP="0099501B">
            <w:pPr>
              <w:jc w:val="both"/>
              <w:rPr>
                <w:rFonts w:ascii="Trebuchet MS" w:eastAsia="SimSun" w:hAnsi="Trebuchet MS" w:cs="Mangal"/>
                <w:kern w:val="1"/>
                <w:sz w:val="26"/>
                <w:szCs w:val="26"/>
                <w:lang w:eastAsia="hi-IN" w:bidi="hi-IN"/>
              </w:rPr>
            </w:pPr>
          </w:p>
          <w:p w14:paraId="704E9353" w14:textId="785EBF78" w:rsidR="00FE7CE7" w:rsidRDefault="008362E7" w:rsidP="0099501B">
            <w:pPr>
              <w:jc w:val="both"/>
              <w:rPr>
                <w:rFonts w:ascii="Trebuchet MS" w:eastAsia="SimSun" w:hAnsi="Trebuchet MS" w:cs="Mangal"/>
                <w:b/>
                <w:kern w:val="1"/>
                <w:sz w:val="26"/>
                <w:szCs w:val="26"/>
                <w:lang w:eastAsia="hi-IN" w:bidi="hi-IN"/>
              </w:rPr>
            </w:pPr>
            <w:r w:rsidRPr="00414ADF">
              <w:rPr>
                <w:rFonts w:ascii="Trebuchet MS" w:eastAsia="SimSun" w:hAnsi="Trebuchet MS" w:cs="Mangal"/>
                <w:b/>
                <w:kern w:val="1"/>
                <w:sz w:val="26"/>
                <w:szCs w:val="26"/>
                <w:lang w:eastAsia="hi-IN" w:bidi="hi-IN"/>
              </w:rPr>
              <w:t xml:space="preserve">II. </w:t>
            </w:r>
            <w:r w:rsidR="00647610" w:rsidRPr="00414ADF">
              <w:rPr>
                <w:rFonts w:ascii="Trebuchet MS" w:eastAsia="SimSun" w:hAnsi="Trebuchet MS" w:cs="Mangal"/>
                <w:b/>
                <w:kern w:val="1"/>
                <w:sz w:val="26"/>
                <w:szCs w:val="26"/>
                <w:lang w:eastAsia="hi-IN" w:bidi="hi-IN"/>
              </w:rPr>
              <w:t>M</w:t>
            </w:r>
            <w:r w:rsidRPr="00414ADF">
              <w:rPr>
                <w:rFonts w:ascii="Trebuchet MS" w:eastAsia="SimSun" w:hAnsi="Trebuchet MS" w:cs="Mangal"/>
                <w:b/>
                <w:kern w:val="1"/>
                <w:sz w:val="26"/>
                <w:szCs w:val="26"/>
                <w:lang w:eastAsia="hi-IN" w:bidi="hi-IN"/>
              </w:rPr>
              <w:t xml:space="preserve">ăsuri pentru </w:t>
            </w:r>
            <w:r w:rsidR="00647610" w:rsidRPr="00414ADF">
              <w:rPr>
                <w:rFonts w:ascii="Trebuchet MS" w:eastAsia="SimSun" w:hAnsi="Trebuchet MS" w:cs="Mangal"/>
                <w:b/>
                <w:kern w:val="1"/>
                <w:sz w:val="26"/>
                <w:szCs w:val="26"/>
                <w:lang w:eastAsia="hi-IN" w:bidi="hi-IN"/>
              </w:rPr>
              <w:t>creșterea veniturilor la bugetul local</w:t>
            </w:r>
          </w:p>
          <w:p w14:paraId="63C0F500" w14:textId="5F9CD510" w:rsidR="00C84573" w:rsidRPr="00C84573" w:rsidRDefault="00C84573" w:rsidP="00C84573">
            <w:pPr>
              <w:ind w:firstLine="457"/>
              <w:jc w:val="both"/>
              <w:rPr>
                <w:rFonts w:ascii="Trebuchet MS" w:eastAsia="SimSun" w:hAnsi="Trebuchet MS" w:cs="Mangal"/>
                <w:bCs/>
                <w:kern w:val="1"/>
                <w:sz w:val="26"/>
                <w:szCs w:val="26"/>
                <w:lang w:eastAsia="hi-IN" w:bidi="hi-IN"/>
              </w:rPr>
            </w:pPr>
            <w:r w:rsidRPr="005979F1">
              <w:rPr>
                <w:rFonts w:ascii="Trebuchet MS" w:eastAsia="SimSun" w:hAnsi="Trebuchet MS" w:cs="Mangal"/>
                <w:bCs/>
                <w:kern w:val="1"/>
                <w:sz w:val="26"/>
                <w:szCs w:val="26"/>
                <w:lang w:eastAsia="hi-IN" w:bidi="hi-IN"/>
              </w:rPr>
              <w:t>Măsurile introduse prin prezenta lege privesc mecanisme de creștere a încasării sumelor datorate bugetelor locale. Acestea au în vedere principiul echității și al proporționalității, astfel încât conformarea privind achitarea obligațiilor față de stat să fie aplicabilă tuturor persoanelor și nu doar celor care se conformează în mod voluntar prevederilor legale.</w:t>
            </w:r>
            <w:r>
              <w:rPr>
                <w:rFonts w:ascii="Trebuchet MS" w:eastAsia="SimSun" w:hAnsi="Trebuchet MS" w:cs="Mangal"/>
                <w:bCs/>
                <w:kern w:val="1"/>
                <w:sz w:val="26"/>
                <w:szCs w:val="26"/>
                <w:lang w:eastAsia="hi-IN" w:bidi="hi-IN"/>
              </w:rPr>
              <w:t xml:space="preserve"> Statul crează astfel pârghii pentru evitarea eludării prevederilor legale.</w:t>
            </w:r>
          </w:p>
          <w:p w14:paraId="7716A6E0" w14:textId="768D654D" w:rsidR="0073344E" w:rsidRPr="00C60EF7" w:rsidRDefault="00DC03CE" w:rsidP="0073344E">
            <w:pPr>
              <w:ind w:firstLine="457"/>
              <w:jc w:val="both"/>
              <w:rPr>
                <w:rFonts w:ascii="Trebuchet MS" w:eastAsia="SimSun" w:hAnsi="Trebuchet MS" w:cs="Mangal"/>
                <w:b/>
                <w:bCs/>
                <w:color w:val="000000" w:themeColor="text1"/>
                <w:kern w:val="1"/>
                <w:sz w:val="26"/>
                <w:szCs w:val="26"/>
                <w:lang w:eastAsia="hi-IN" w:bidi="hi-IN"/>
              </w:rPr>
            </w:pPr>
            <w:r w:rsidRPr="00414ADF">
              <w:rPr>
                <w:rFonts w:ascii="Trebuchet MS" w:eastAsia="SimSun" w:hAnsi="Trebuchet MS" w:cs="Mangal"/>
                <w:b/>
                <w:kern w:val="1"/>
                <w:sz w:val="26"/>
                <w:szCs w:val="26"/>
                <w:lang w:eastAsia="hi-IN" w:bidi="hi-IN"/>
              </w:rPr>
              <w:t>1</w:t>
            </w:r>
            <w:r w:rsidRPr="00414ADF">
              <w:rPr>
                <w:rFonts w:ascii="Trebuchet MS" w:eastAsia="SimSun" w:hAnsi="Trebuchet MS" w:cs="Mangal"/>
                <w:b/>
                <w:color w:val="000000" w:themeColor="text1"/>
                <w:kern w:val="1"/>
                <w:sz w:val="26"/>
                <w:szCs w:val="26"/>
                <w:lang w:eastAsia="hi-IN" w:bidi="hi-IN"/>
              </w:rPr>
              <w:t xml:space="preserve">. </w:t>
            </w:r>
            <w:r w:rsidR="0073344E" w:rsidRPr="00414ADF">
              <w:rPr>
                <w:rFonts w:ascii="Trebuchet MS" w:eastAsia="SimSun" w:hAnsi="Trebuchet MS" w:cs="Mangal"/>
                <w:color w:val="000000" w:themeColor="text1"/>
                <w:kern w:val="1"/>
                <w:sz w:val="26"/>
                <w:szCs w:val="26"/>
                <w:lang w:eastAsia="hi-IN" w:bidi="hi-IN"/>
              </w:rPr>
              <w:t xml:space="preserve">Modificările și completările </w:t>
            </w:r>
            <w:r w:rsidR="0073344E" w:rsidRPr="00414ADF">
              <w:rPr>
                <w:rFonts w:ascii="Trebuchet MS" w:eastAsia="SimSun" w:hAnsi="Trebuchet MS" w:cs="Mangal"/>
                <w:b/>
                <w:color w:val="000000" w:themeColor="text1"/>
                <w:kern w:val="1"/>
                <w:sz w:val="26"/>
                <w:szCs w:val="26"/>
                <w:lang w:eastAsia="hi-IN" w:bidi="hi-IN"/>
              </w:rPr>
              <w:t>Legii nr. 227/2015 privind Codul fiscal cu modificările și completările ulterioare</w:t>
            </w:r>
            <w:r w:rsidR="0073344E" w:rsidRPr="00414ADF">
              <w:rPr>
                <w:rFonts w:ascii="Trebuchet MS" w:eastAsia="SimSun" w:hAnsi="Trebuchet MS" w:cs="Mangal"/>
                <w:color w:val="000000" w:themeColor="text1"/>
                <w:kern w:val="1"/>
                <w:sz w:val="26"/>
                <w:szCs w:val="26"/>
                <w:lang w:eastAsia="hi-IN" w:bidi="hi-IN"/>
              </w:rPr>
              <w:t xml:space="preserve"> </w:t>
            </w:r>
            <w:r w:rsidR="0089373C">
              <w:rPr>
                <w:rFonts w:ascii="Trebuchet MS" w:eastAsia="SimSun" w:hAnsi="Trebuchet MS" w:cs="Mangal"/>
                <w:b/>
                <w:bCs/>
                <w:color w:val="000000" w:themeColor="text1"/>
                <w:kern w:val="1"/>
                <w:sz w:val="26"/>
                <w:szCs w:val="26"/>
                <w:lang w:eastAsia="hi-IN" w:bidi="hi-IN"/>
              </w:rPr>
              <w:t>vizează</w:t>
            </w:r>
            <w:r w:rsidR="0073344E" w:rsidRPr="00C60EF7">
              <w:rPr>
                <w:rFonts w:ascii="Trebuchet MS" w:eastAsia="SimSun" w:hAnsi="Trebuchet MS" w:cs="Mangal"/>
                <w:b/>
                <w:bCs/>
                <w:color w:val="000000" w:themeColor="text1"/>
                <w:kern w:val="1"/>
                <w:sz w:val="26"/>
                <w:szCs w:val="26"/>
                <w:lang w:eastAsia="hi-IN" w:bidi="hi-IN"/>
              </w:rPr>
              <w:t>:</w:t>
            </w:r>
          </w:p>
          <w:p w14:paraId="78379F18" w14:textId="3D703C90" w:rsidR="0073344E" w:rsidRPr="00414ADF" w:rsidRDefault="00C60EF7" w:rsidP="00C60EF7">
            <w:pPr>
              <w:ind w:firstLine="457"/>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a) </w:t>
            </w:r>
            <w:r w:rsidR="0073344E" w:rsidRPr="00414ADF">
              <w:rPr>
                <w:rFonts w:ascii="Trebuchet MS" w:eastAsia="SimSun" w:hAnsi="Trebuchet MS" w:cs="Mangal"/>
                <w:color w:val="000000" w:themeColor="text1"/>
                <w:kern w:val="1"/>
                <w:sz w:val="26"/>
                <w:szCs w:val="26"/>
                <w:lang w:eastAsia="hi-IN" w:bidi="hi-IN"/>
              </w:rPr>
              <w:t xml:space="preserve">Se stabilește că </w:t>
            </w:r>
            <w:r w:rsidR="0073344E" w:rsidRPr="00C60EF7">
              <w:rPr>
                <w:rFonts w:ascii="Trebuchet MS" w:eastAsia="SimSun" w:hAnsi="Trebuchet MS" w:cs="Mangal"/>
                <w:b/>
                <w:bCs/>
                <w:color w:val="000000" w:themeColor="text1"/>
                <w:kern w:val="1"/>
                <w:sz w:val="26"/>
                <w:szCs w:val="26"/>
                <w:lang w:eastAsia="hi-IN" w:bidi="hi-IN"/>
              </w:rPr>
              <w:t>pentru lucrările realizate legal, adică cele cu autorizație de construire, valoarea de impozitare va fi calculată pe baza informațiilor specifice din documentele oficiale,</w:t>
            </w:r>
            <w:r w:rsidR="0073344E" w:rsidRPr="00414ADF">
              <w:rPr>
                <w:rFonts w:ascii="Trebuchet MS" w:eastAsia="SimSun" w:hAnsi="Trebuchet MS" w:cs="Mangal"/>
                <w:color w:val="000000" w:themeColor="text1"/>
                <w:kern w:val="1"/>
                <w:sz w:val="26"/>
                <w:szCs w:val="26"/>
                <w:lang w:eastAsia="hi-IN" w:bidi="hi-IN"/>
              </w:rPr>
              <w:t xml:space="preserve"> cum ar fi anexa din cererea pentru emiterea autorizației și proiectul anexat acesteia.</w:t>
            </w:r>
            <w:r>
              <w:rPr>
                <w:rFonts w:ascii="Trebuchet MS" w:eastAsia="SimSun" w:hAnsi="Trebuchet MS" w:cs="Mangal"/>
                <w:color w:val="000000" w:themeColor="text1"/>
                <w:kern w:val="1"/>
                <w:sz w:val="26"/>
                <w:szCs w:val="26"/>
                <w:lang w:eastAsia="hi-IN" w:bidi="hi-IN"/>
              </w:rPr>
              <w:t xml:space="preserve"> </w:t>
            </w:r>
            <w:r w:rsidR="0073344E" w:rsidRPr="00414ADF">
              <w:rPr>
                <w:rFonts w:ascii="Trebuchet MS" w:eastAsia="SimSun" w:hAnsi="Trebuchet MS" w:cs="Mangal"/>
                <w:color w:val="000000" w:themeColor="text1"/>
                <w:kern w:val="1"/>
                <w:sz w:val="26"/>
                <w:szCs w:val="26"/>
                <w:lang w:eastAsia="hi-IN" w:bidi="hi-IN"/>
              </w:rPr>
              <w:t>Practic, se asigură că impozitul se stabilește în funcție de date concrete și oficiale, pentru a evita interpretări sau estimări neclare.</w:t>
            </w:r>
          </w:p>
          <w:p w14:paraId="78AE82E5" w14:textId="666B5ED0" w:rsidR="0073344E" w:rsidRPr="00C60EF7" w:rsidRDefault="00C60EF7" w:rsidP="00C60EF7">
            <w:pPr>
              <w:ind w:firstLine="457"/>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b) </w:t>
            </w:r>
            <w:r w:rsidR="0073344E" w:rsidRPr="00C60EF7">
              <w:rPr>
                <w:rFonts w:ascii="Trebuchet MS" w:eastAsia="SimSun" w:hAnsi="Trebuchet MS" w:cs="Mangal"/>
                <w:b/>
                <w:bCs/>
                <w:color w:val="000000" w:themeColor="text1"/>
                <w:kern w:val="1"/>
                <w:sz w:val="26"/>
                <w:szCs w:val="26"/>
                <w:lang w:eastAsia="hi-IN" w:bidi="hi-IN"/>
              </w:rPr>
              <w:t>se reglementează situația construcțiilor realizate fără autorizație de construire, exceptând cele edificate înainte de 1 august 2001.</w:t>
            </w:r>
            <w:r>
              <w:rPr>
                <w:rFonts w:ascii="Trebuchet MS" w:eastAsia="SimSun" w:hAnsi="Trebuchet MS" w:cs="Mangal"/>
                <w:b/>
                <w:bCs/>
                <w:color w:val="000000" w:themeColor="text1"/>
                <w:kern w:val="1"/>
                <w:sz w:val="26"/>
                <w:szCs w:val="26"/>
                <w:lang w:eastAsia="hi-IN" w:bidi="hi-IN"/>
              </w:rPr>
              <w:t xml:space="preserve"> </w:t>
            </w:r>
            <w:r w:rsidR="0073344E" w:rsidRPr="00414ADF">
              <w:rPr>
                <w:rFonts w:ascii="Trebuchet MS" w:eastAsia="SimSun" w:hAnsi="Trebuchet MS" w:cs="Mangal"/>
                <w:color w:val="000000" w:themeColor="text1"/>
                <w:kern w:val="1"/>
                <w:sz w:val="26"/>
                <w:szCs w:val="26"/>
                <w:lang w:eastAsia="hi-IN" w:bidi="hi-IN"/>
              </w:rPr>
              <w:t>În aceste cazuri, valoarea de impozitare va fi calculată în funcție de suprafața clădirii executate.</w:t>
            </w:r>
          </w:p>
          <w:p w14:paraId="13A7322B" w14:textId="55372CD2" w:rsidR="0073344E" w:rsidRPr="00414ADF" w:rsidRDefault="0073344E" w:rsidP="00C60EF7">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plus, se introduce o majorare de 100% a impozitului pentru o perioadă de 5 ani, începând cu anul următor constatării neregulii, adică a construcției făcute fără autorizație.</w:t>
            </w:r>
            <w:r w:rsidR="00C60EF7">
              <w:rPr>
                <w:rFonts w:ascii="Trebuchet MS" w:eastAsia="SimSun" w:hAnsi="Trebuchet MS" w:cs="Mangal"/>
                <w:color w:val="000000" w:themeColor="text1"/>
                <w:kern w:val="1"/>
                <w:sz w:val="26"/>
                <w:szCs w:val="26"/>
                <w:lang w:eastAsia="hi-IN" w:bidi="hi-IN"/>
              </w:rPr>
              <w:t xml:space="preserve"> </w:t>
            </w:r>
            <w:r w:rsidRPr="00414ADF">
              <w:rPr>
                <w:rFonts w:ascii="Trebuchet MS" w:eastAsia="SimSun" w:hAnsi="Trebuchet MS" w:cs="Mangal"/>
                <w:color w:val="000000" w:themeColor="text1"/>
                <w:kern w:val="1"/>
                <w:sz w:val="26"/>
                <w:szCs w:val="26"/>
                <w:lang w:eastAsia="hi-IN" w:bidi="hi-IN"/>
              </w:rPr>
              <w:t>Aceasta măsură are ca scop descurajarea construcțiilor ilegale și creșterea veniturilor la bugetul local, penalizând astfel aceste activități.</w:t>
            </w:r>
          </w:p>
          <w:p w14:paraId="103C47D5"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esență, aceste modificări urmăresc să clarifice modul de calcul al impozitului pentru construcții, încurajând respectarea legii și oferind o metodă clară de stabilire a impozitului pentru lucrările ilegale, precum și o penalizare pentru acestea.</w:t>
            </w:r>
          </w:p>
          <w:p w14:paraId="739C704C" w14:textId="5593E282" w:rsidR="0073344E" w:rsidRPr="00414ADF" w:rsidRDefault="00C60EF7" w:rsidP="0073344E">
            <w:pPr>
              <w:ind w:firstLine="457"/>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lastRenderedPageBreak/>
              <w:t xml:space="preserve">c) </w:t>
            </w:r>
            <w:r w:rsidRPr="004A49D9">
              <w:rPr>
                <w:rFonts w:ascii="Trebuchet MS" w:eastAsia="SimSun" w:hAnsi="Trebuchet MS" w:cs="Mangal"/>
                <w:b/>
                <w:bCs/>
                <w:color w:val="000000" w:themeColor="text1"/>
                <w:kern w:val="1"/>
                <w:sz w:val="26"/>
                <w:szCs w:val="26"/>
                <w:lang w:eastAsia="hi-IN" w:bidi="hi-IN"/>
              </w:rPr>
              <w:t xml:space="preserve">se clarifică și se </w:t>
            </w:r>
            <w:r w:rsidR="0073344E" w:rsidRPr="004A49D9">
              <w:rPr>
                <w:rFonts w:ascii="Trebuchet MS" w:eastAsia="SimSun" w:hAnsi="Trebuchet MS" w:cs="Mangal"/>
                <w:b/>
                <w:bCs/>
                <w:color w:val="000000" w:themeColor="text1"/>
                <w:kern w:val="1"/>
                <w:sz w:val="26"/>
                <w:szCs w:val="26"/>
                <w:lang w:eastAsia="hi-IN" w:bidi="hi-IN"/>
              </w:rPr>
              <w:t>extinde cadrul legal privind impozitul pe clădiri, în special în ceea ce privește situațiile în care o clădire este edificată și utilizată fără respectarea integrală a procedurilor de autorizare</w:t>
            </w:r>
            <w:r w:rsidR="0073344E" w:rsidRPr="00414ADF">
              <w:rPr>
                <w:rFonts w:ascii="Trebuchet MS" w:eastAsia="SimSun" w:hAnsi="Trebuchet MS" w:cs="Mangal"/>
                <w:color w:val="000000" w:themeColor="text1"/>
                <w:kern w:val="1"/>
                <w:sz w:val="26"/>
                <w:szCs w:val="26"/>
                <w:lang w:eastAsia="hi-IN" w:bidi="hi-IN"/>
              </w:rPr>
              <w:t>. Astfel, se stabilește că impozitul se datorează nu doar pentru clădirile cu autorizație valabilă, ci și pentru cele construite cu autorizație expirată (dacă nu s-a solicitat prelungirea), precum și pentru cele edificate fără autorizație, dacă acestea sunt constatate de autorități până la 31 decembrie a anului anterior.</w:t>
            </w:r>
          </w:p>
          <w:p w14:paraId="538CFD1C"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Aceasta asigură o mai bună evidență și fiscalizare a clădirilor, chiar și în cazul construcțiilor ilegale sau incomplete, contribuind la creșterea conformității fiscale și urbanistice.</w:t>
            </w:r>
          </w:p>
          <w:p w14:paraId="62D6EB6B" w14:textId="72EEB9E5" w:rsidR="0073344E" w:rsidRPr="00414ADF" w:rsidRDefault="002E4141" w:rsidP="0073344E">
            <w:pPr>
              <w:ind w:firstLine="457"/>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d) </w:t>
            </w:r>
            <w:r w:rsidRPr="004A49D9">
              <w:rPr>
                <w:rFonts w:ascii="Trebuchet MS" w:eastAsia="SimSun" w:hAnsi="Trebuchet MS" w:cs="Mangal"/>
                <w:b/>
                <w:bCs/>
                <w:color w:val="000000" w:themeColor="text1"/>
                <w:kern w:val="1"/>
                <w:sz w:val="26"/>
                <w:szCs w:val="26"/>
                <w:lang w:eastAsia="hi-IN" w:bidi="hi-IN"/>
              </w:rPr>
              <w:t>s</w:t>
            </w:r>
            <w:r w:rsidR="0073344E" w:rsidRPr="004A49D9">
              <w:rPr>
                <w:rFonts w:ascii="Trebuchet MS" w:eastAsia="SimSun" w:hAnsi="Trebuchet MS" w:cs="Mangal"/>
                <w:b/>
                <w:bCs/>
                <w:color w:val="000000" w:themeColor="text1"/>
                <w:kern w:val="1"/>
                <w:sz w:val="26"/>
                <w:szCs w:val="26"/>
                <w:lang w:eastAsia="hi-IN" w:bidi="hi-IN"/>
              </w:rPr>
              <w:t>e clarifică procedura pentru declararea clădirilor finalizate parțial, care nu au obținut prelungirea  autorizației de construire</w:t>
            </w:r>
            <w:r w:rsidR="0073344E" w:rsidRPr="00414ADF">
              <w:rPr>
                <w:rFonts w:ascii="Trebuchet MS" w:eastAsia="SimSun" w:hAnsi="Trebuchet MS" w:cs="Mangal"/>
                <w:color w:val="000000" w:themeColor="text1"/>
                <w:kern w:val="1"/>
                <w:sz w:val="26"/>
                <w:szCs w:val="26"/>
                <w:lang w:eastAsia="hi-IN" w:bidi="hi-IN"/>
              </w:rPr>
              <w:t>. Clădirile trebuie declarate pe baza unui proces-verbal de recepție parțială, care atestă stadiul fizic și suprafața construită. Proprietarul care lucrează în regie proprie trebuie să notifice autoritatea locală.</w:t>
            </w:r>
          </w:p>
          <w:p w14:paraId="6A125650"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Scopul este să asigure identificarea și impozitarea corectă a acestor clădiri parțiale, chiar dacă nu sunt finalizate sau nu au autorizație completă.</w:t>
            </w:r>
          </w:p>
          <w:p w14:paraId="5C863139" w14:textId="35F94E92"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De asemenea, </w:t>
            </w:r>
            <w:r w:rsidRPr="004A49D9">
              <w:rPr>
                <w:rFonts w:ascii="Trebuchet MS" w:eastAsia="SimSun" w:hAnsi="Trebuchet MS" w:cs="Mangal"/>
                <w:b/>
                <w:bCs/>
                <w:color w:val="000000" w:themeColor="text1"/>
                <w:kern w:val="1"/>
                <w:sz w:val="26"/>
                <w:szCs w:val="26"/>
                <w:lang w:eastAsia="hi-IN" w:bidi="hi-IN"/>
              </w:rPr>
              <w:t xml:space="preserve">proprietarii </w:t>
            </w:r>
            <w:r w:rsidR="0024642C" w:rsidRPr="004A49D9">
              <w:rPr>
                <w:rFonts w:ascii="Trebuchet MS" w:eastAsia="SimSun" w:hAnsi="Trebuchet MS" w:cs="Mangal"/>
                <w:b/>
                <w:bCs/>
                <w:color w:val="000000" w:themeColor="text1"/>
                <w:kern w:val="1"/>
                <w:sz w:val="26"/>
                <w:szCs w:val="26"/>
                <w:lang w:eastAsia="hi-IN" w:bidi="hi-IN"/>
              </w:rPr>
              <w:t xml:space="preserve">vor avea obligația </w:t>
            </w:r>
            <w:r w:rsidRPr="004A49D9">
              <w:rPr>
                <w:rFonts w:ascii="Trebuchet MS" w:eastAsia="SimSun" w:hAnsi="Trebuchet MS" w:cs="Mangal"/>
                <w:b/>
                <w:bCs/>
                <w:color w:val="000000" w:themeColor="text1"/>
                <w:kern w:val="1"/>
                <w:sz w:val="26"/>
                <w:szCs w:val="26"/>
                <w:lang w:eastAsia="hi-IN" w:bidi="hi-IN"/>
              </w:rPr>
              <w:t>să declare toate clădirile, inclusiv cele construite fără autorizație sau cu nerespectarea acesteia, pentru stabilirea impozitului.</w:t>
            </w:r>
            <w:r w:rsidRPr="00414ADF">
              <w:rPr>
                <w:rFonts w:ascii="Trebuchet MS" w:eastAsia="SimSun" w:hAnsi="Trebuchet MS" w:cs="Mangal"/>
                <w:color w:val="000000" w:themeColor="text1"/>
                <w:kern w:val="1"/>
                <w:sz w:val="26"/>
                <w:szCs w:val="26"/>
                <w:lang w:eastAsia="hi-IN" w:bidi="hi-IN"/>
              </w:rPr>
              <w:t xml:space="preserve"> Nedeclararea duce la majorări succesive ale impozitului cu 30% pentru fiecare perioadă de întârziere de 6 luni.</w:t>
            </w:r>
          </w:p>
          <w:p w14:paraId="67DADBEA" w14:textId="11B9815F" w:rsidR="0073344E" w:rsidRPr="00414ADF" w:rsidRDefault="00177CBF" w:rsidP="0073344E">
            <w:pPr>
              <w:ind w:firstLine="457"/>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e) </w:t>
            </w:r>
            <w:r w:rsidRPr="004A49D9">
              <w:rPr>
                <w:rFonts w:ascii="Trebuchet MS" w:eastAsia="SimSun" w:hAnsi="Trebuchet MS" w:cs="Mangal"/>
                <w:b/>
                <w:bCs/>
                <w:color w:val="000000" w:themeColor="text1"/>
                <w:kern w:val="1"/>
                <w:sz w:val="26"/>
                <w:szCs w:val="26"/>
                <w:lang w:eastAsia="hi-IN" w:bidi="hi-IN"/>
              </w:rPr>
              <w:t>a</w:t>
            </w:r>
            <w:r w:rsidR="0073344E" w:rsidRPr="004A49D9">
              <w:rPr>
                <w:rFonts w:ascii="Trebuchet MS" w:eastAsia="SimSun" w:hAnsi="Trebuchet MS" w:cs="Mangal"/>
                <w:b/>
                <w:bCs/>
                <w:color w:val="000000" w:themeColor="text1"/>
                <w:kern w:val="1"/>
                <w:sz w:val="26"/>
                <w:szCs w:val="26"/>
                <w:lang w:eastAsia="hi-IN" w:bidi="hi-IN"/>
              </w:rPr>
              <w:t xml:space="preserve">utoritățile </w:t>
            </w:r>
            <w:r w:rsidRPr="004A49D9">
              <w:rPr>
                <w:rFonts w:ascii="Trebuchet MS" w:eastAsia="SimSun" w:hAnsi="Trebuchet MS" w:cs="Mangal"/>
                <w:b/>
                <w:bCs/>
                <w:color w:val="000000" w:themeColor="text1"/>
                <w:kern w:val="1"/>
                <w:sz w:val="26"/>
                <w:szCs w:val="26"/>
                <w:lang w:eastAsia="hi-IN" w:bidi="hi-IN"/>
              </w:rPr>
              <w:t>vor putea</w:t>
            </w:r>
            <w:r w:rsidR="0073344E" w:rsidRPr="004A49D9">
              <w:rPr>
                <w:rFonts w:ascii="Trebuchet MS" w:eastAsia="SimSun" w:hAnsi="Trebuchet MS" w:cs="Mangal"/>
                <w:b/>
                <w:bCs/>
                <w:color w:val="000000" w:themeColor="text1"/>
                <w:kern w:val="1"/>
                <w:sz w:val="26"/>
                <w:szCs w:val="26"/>
                <w:lang w:eastAsia="hi-IN" w:bidi="hi-IN"/>
              </w:rPr>
              <w:t xml:space="preserve"> efectua inspecții pe teren și prin imagini satelitare, drone și alte tehnologii pentru identificarea clădirilor fără autorizație sau nedeclarate. Imaginile pot fi folosite ca probe pentru sancțiuni fiscale și disciplinare</w:t>
            </w:r>
            <w:r w:rsidR="0073344E" w:rsidRPr="00414ADF">
              <w:rPr>
                <w:rFonts w:ascii="Trebuchet MS" w:eastAsia="SimSun" w:hAnsi="Trebuchet MS" w:cs="Mangal"/>
                <w:color w:val="000000" w:themeColor="text1"/>
                <w:kern w:val="1"/>
                <w:sz w:val="26"/>
                <w:szCs w:val="26"/>
                <w:lang w:eastAsia="hi-IN" w:bidi="hi-IN"/>
              </w:rPr>
              <w:t>, cu scopul să îmbunătățească controlul și identificarea construcțiilor ilegale sau nedeclarate.</w:t>
            </w:r>
          </w:p>
          <w:p w14:paraId="523388C2" w14:textId="7C4334A6" w:rsidR="0073344E" w:rsidRPr="00414ADF" w:rsidRDefault="00465EC8" w:rsidP="0073344E">
            <w:pPr>
              <w:ind w:firstLine="457"/>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f) </w:t>
            </w:r>
            <w:r w:rsidRPr="005A0E93">
              <w:rPr>
                <w:rFonts w:ascii="Trebuchet MS" w:eastAsia="SimSun" w:hAnsi="Trebuchet MS" w:cs="Mangal"/>
                <w:b/>
                <w:bCs/>
                <w:color w:val="000000" w:themeColor="text1"/>
                <w:kern w:val="1"/>
                <w:sz w:val="26"/>
                <w:szCs w:val="26"/>
                <w:lang w:eastAsia="hi-IN" w:bidi="hi-IN"/>
              </w:rPr>
              <w:t>s</w:t>
            </w:r>
            <w:r w:rsidR="0073344E" w:rsidRPr="005A0E93">
              <w:rPr>
                <w:rFonts w:ascii="Trebuchet MS" w:eastAsia="SimSun" w:hAnsi="Trebuchet MS" w:cs="Mangal"/>
                <w:b/>
                <w:bCs/>
                <w:color w:val="000000" w:themeColor="text1"/>
                <w:kern w:val="1"/>
                <w:sz w:val="26"/>
                <w:szCs w:val="26"/>
                <w:lang w:eastAsia="hi-IN" w:bidi="hi-IN"/>
              </w:rPr>
              <w:t xml:space="preserve">tructurile specializate din urbanism și fiscalitate vor coopera pentru a transmite automat date despre autorizațiile de construire, valabilitatea și caracteristicile tehnice </w:t>
            </w:r>
            <w:r w:rsidR="0073344E" w:rsidRPr="00414ADF">
              <w:rPr>
                <w:rFonts w:ascii="Trebuchet MS" w:eastAsia="SimSun" w:hAnsi="Trebuchet MS" w:cs="Mangal"/>
                <w:color w:val="000000" w:themeColor="text1"/>
                <w:kern w:val="1"/>
                <w:sz w:val="26"/>
                <w:szCs w:val="26"/>
                <w:lang w:eastAsia="hi-IN" w:bidi="hi-IN"/>
              </w:rPr>
              <w:t>(suprafață, materiale), pentru a stabili corect impozitul, cu scopul să faciliteze și să automatizeze procesul de colectare a datelor pentru calcularea impozitelor, reducând birocrația și erorile.</w:t>
            </w:r>
          </w:p>
          <w:p w14:paraId="1E1251C5" w14:textId="5B3D9A8D"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Toate aceste modificări urmăresc să întărească controlul, transparența și corectitudinea înregistrării și impozitării clădirilor, inclusiv a celor construite ilegal sau parțial, utilizând tehnologii moderne și proceduri clare.</w:t>
            </w:r>
          </w:p>
          <w:p w14:paraId="32706F6C" w14:textId="39C53FD1" w:rsidR="00271AD9" w:rsidRPr="00414ADF" w:rsidRDefault="00271AD9"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Corelativ cu modificările Legii nr. 227/2015, cu modificările și completările ulteriare, vor fi realizate modificări și la nivelul Legii nr. 50/1991, republicată, cu </w:t>
            </w:r>
            <w:r w:rsidRPr="00414ADF">
              <w:rPr>
                <w:rFonts w:ascii="Trebuchet MS" w:eastAsia="SimSun" w:hAnsi="Trebuchet MS" w:cs="Mangal"/>
                <w:color w:val="000000" w:themeColor="text1"/>
                <w:kern w:val="1"/>
                <w:sz w:val="26"/>
                <w:szCs w:val="26"/>
                <w:lang w:eastAsia="hi-IN" w:bidi="hi-IN"/>
              </w:rPr>
              <w:lastRenderedPageBreak/>
              <w:t xml:space="preserve">modificările și completările ulterioare, </w:t>
            </w:r>
            <w:r w:rsidR="00526CBF" w:rsidRPr="00414ADF">
              <w:rPr>
                <w:rFonts w:ascii="Trebuchet MS" w:eastAsia="SimSun" w:hAnsi="Trebuchet MS" w:cs="Mangal"/>
                <w:color w:val="000000" w:themeColor="text1"/>
                <w:kern w:val="1"/>
                <w:sz w:val="26"/>
                <w:szCs w:val="26"/>
                <w:lang w:eastAsia="hi-IN" w:bidi="hi-IN"/>
              </w:rPr>
              <w:t>pentru ca structurile specializate din urbanism să poată transmite automat date despre autorizațiile de construire, valabilitatea și caracteristicile tehnice (suprafață, materiale) în vederea stabilirii corecte a impozitului.</w:t>
            </w:r>
            <w:r w:rsidRPr="00414ADF">
              <w:rPr>
                <w:rFonts w:ascii="Trebuchet MS" w:eastAsia="SimSun" w:hAnsi="Trebuchet MS" w:cs="Mangal"/>
                <w:color w:val="000000" w:themeColor="text1"/>
                <w:kern w:val="1"/>
                <w:sz w:val="26"/>
                <w:szCs w:val="26"/>
                <w:lang w:eastAsia="hi-IN" w:bidi="hi-IN"/>
              </w:rPr>
              <w:t xml:space="preserve"> </w:t>
            </w:r>
          </w:p>
          <w:p w14:paraId="3FD7BD7F" w14:textId="1C0F7395" w:rsidR="0073344E" w:rsidRPr="003430A9" w:rsidRDefault="004A49D9" w:rsidP="0073344E">
            <w:pPr>
              <w:ind w:firstLine="457"/>
              <w:jc w:val="both"/>
              <w:rPr>
                <w:rFonts w:ascii="Trebuchet MS" w:eastAsia="SimSun" w:hAnsi="Trebuchet MS" w:cs="Mangal"/>
                <w:color w:val="000000" w:themeColor="text1"/>
                <w:kern w:val="1"/>
                <w:sz w:val="26"/>
                <w:szCs w:val="26"/>
                <w:lang w:eastAsia="hi-IN" w:bidi="hi-IN"/>
              </w:rPr>
            </w:pPr>
            <w:r w:rsidRPr="004A49D9">
              <w:rPr>
                <w:rFonts w:ascii="Trebuchet MS" w:eastAsia="SimSun" w:hAnsi="Trebuchet MS" w:cs="Mangal"/>
                <w:color w:val="000000" w:themeColor="text1"/>
                <w:kern w:val="1"/>
                <w:sz w:val="26"/>
                <w:szCs w:val="26"/>
                <w:lang w:eastAsia="hi-IN" w:bidi="hi-IN"/>
              </w:rPr>
              <w:t>g)</w:t>
            </w:r>
            <w:r w:rsidR="00FF006D">
              <w:rPr>
                <w:rFonts w:ascii="Trebuchet MS" w:eastAsia="SimSun" w:hAnsi="Trebuchet MS" w:cs="Mangal"/>
                <w:color w:val="000000" w:themeColor="text1"/>
                <w:kern w:val="1"/>
                <w:sz w:val="26"/>
                <w:szCs w:val="26"/>
                <w:lang w:eastAsia="hi-IN" w:bidi="hi-IN"/>
              </w:rPr>
              <w:t xml:space="preserve"> </w:t>
            </w:r>
            <w:r>
              <w:rPr>
                <w:rFonts w:ascii="Trebuchet MS" w:eastAsia="SimSun" w:hAnsi="Trebuchet MS" w:cs="Mangal"/>
                <w:color w:val="000000" w:themeColor="text1"/>
                <w:kern w:val="1"/>
                <w:sz w:val="26"/>
                <w:szCs w:val="26"/>
                <w:lang w:eastAsia="hi-IN" w:bidi="hi-IN"/>
              </w:rPr>
              <w:t>p</w:t>
            </w:r>
            <w:r w:rsidR="0073344E" w:rsidRPr="00414ADF">
              <w:rPr>
                <w:rFonts w:ascii="Trebuchet MS" w:eastAsia="SimSun" w:hAnsi="Trebuchet MS" w:cs="Mangal"/>
                <w:color w:val="000000" w:themeColor="text1"/>
                <w:kern w:val="1"/>
                <w:sz w:val="26"/>
                <w:szCs w:val="26"/>
                <w:lang w:eastAsia="hi-IN" w:bidi="hi-IN"/>
              </w:rPr>
              <w:t xml:space="preserve">entru </w:t>
            </w:r>
            <w:r w:rsidR="0073344E" w:rsidRPr="00FF006D">
              <w:rPr>
                <w:rFonts w:ascii="Trebuchet MS" w:eastAsia="SimSun" w:hAnsi="Trebuchet MS" w:cs="Mangal"/>
                <w:b/>
                <w:bCs/>
                <w:color w:val="000000" w:themeColor="text1"/>
                <w:kern w:val="1"/>
                <w:sz w:val="26"/>
                <w:szCs w:val="26"/>
                <w:lang w:eastAsia="hi-IN" w:bidi="hi-IN"/>
              </w:rPr>
              <w:t xml:space="preserve">mijloacele de transport achiziționate, înmatriculate și vândute în același an calendaristic, </w:t>
            </w:r>
            <w:r w:rsidR="0073344E" w:rsidRPr="003430A9">
              <w:rPr>
                <w:rFonts w:ascii="Trebuchet MS" w:eastAsia="SimSun" w:hAnsi="Trebuchet MS" w:cs="Mangal"/>
                <w:color w:val="000000" w:themeColor="text1"/>
                <w:kern w:val="1"/>
                <w:sz w:val="26"/>
                <w:szCs w:val="26"/>
                <w:lang w:eastAsia="hi-IN" w:bidi="hi-IN"/>
              </w:rPr>
              <w:t>se stabilește un singur termen de plată a impozitului, respectiv data înstrăinării.</w:t>
            </w:r>
          </w:p>
          <w:p w14:paraId="528D7D30"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Se stabilește obligația proprietarului de a depune declarația de radiere în termen de 30 de zile de la radierea din circulație a mijlocului de transport și precizând că, din data de 1 ianuarie a anului următor radierii, acesta nu mai datorează impozit pentru acel mijloc de transport. De asemenea, se reafirmă obligația de a achita toate obligațiile fiscale restante până la data radierii.</w:t>
            </w:r>
          </w:p>
          <w:p w14:paraId="1908824A"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Scopul acestor modificări este clarificarea și simplificarea modalității de calcul și plată a impozitului pentru mijloacele de transport achiziționate și vândute în același an, prin stabilirea unui singur termen.</w:t>
            </w:r>
          </w:p>
          <w:p w14:paraId="767B2147"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Îmbunătățirea procedurii de radiere din circulație, stabilind termene clare și responsabilități pentru proprietari, precum și eliminarea obligației de plată a impozitului după radiere.</w:t>
            </w:r>
          </w:p>
          <w:p w14:paraId="6CB89D2C"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general, aceste modificări vizează eficientizarea administrării fiscale și reducerea eventualelor confuzii sau erori în procesul de impozitare a mijloacelor de transport.</w:t>
            </w:r>
          </w:p>
          <w:p w14:paraId="01728EE9" w14:textId="2C06B71D" w:rsidR="0073344E" w:rsidRPr="003430A9" w:rsidRDefault="003430A9" w:rsidP="0073344E">
            <w:pPr>
              <w:ind w:firstLine="457"/>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h) s</w:t>
            </w:r>
            <w:r w:rsidR="0073344E" w:rsidRPr="00414ADF">
              <w:rPr>
                <w:rFonts w:ascii="Trebuchet MS" w:eastAsia="SimSun" w:hAnsi="Trebuchet MS" w:cs="Mangal"/>
                <w:color w:val="000000" w:themeColor="text1"/>
                <w:kern w:val="1"/>
                <w:sz w:val="26"/>
                <w:szCs w:val="26"/>
                <w:lang w:eastAsia="hi-IN" w:bidi="hi-IN"/>
              </w:rPr>
              <w:t xml:space="preserve">e stabilește că </w:t>
            </w:r>
            <w:r w:rsidR="0073344E" w:rsidRPr="003430A9">
              <w:rPr>
                <w:rFonts w:ascii="Trebuchet MS" w:eastAsia="SimSun" w:hAnsi="Trebuchet MS" w:cs="Mangal"/>
                <w:b/>
                <w:bCs/>
                <w:color w:val="000000" w:themeColor="text1"/>
                <w:kern w:val="1"/>
                <w:sz w:val="26"/>
                <w:szCs w:val="26"/>
                <w:lang w:eastAsia="hi-IN" w:bidi="hi-IN"/>
              </w:rPr>
              <w:t>autoritățile deliberative ale administrației publice locale pot stabili cote adiționale la impozitele și taxele locale, astfel încât sumele generate de aceste cote să fie cel puțin echivalentul facilităților fiscale acordate contribuabililor prin hotărâri ale autorităților, cu excepția bonificațiilor pentru plata anticipată a obligațiilor fiscale pentru întregul an.</w:t>
            </w:r>
          </w:p>
          <w:p w14:paraId="22E11FBE"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De asemenea, autoritățile deliberative ale administrației publice locale decid criteriile în baza cărora se stabilesc cotele adiționale, prevederile sunt obligatorii.</w:t>
            </w:r>
          </w:p>
          <w:p w14:paraId="318B7E1D"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Stabilirea obligațiilor de plată a impozitelor și taxelor locale, precum și scutirea de la plata unor impozite sau taxe pentru anumite bunuri sau categorii de contribuabili se întemeiază pe principiul așezării juste a sarcinilor fiscale. </w:t>
            </w:r>
          </w:p>
          <w:p w14:paraId="4F71E574"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Măsura adoptată </w:t>
            </w:r>
            <w:r w:rsidRPr="00414ADF">
              <w:rPr>
                <w:rFonts w:ascii="Trebuchet MS" w:eastAsia="SimSun" w:hAnsi="Trebuchet MS" w:cs="Mangal"/>
                <w:b/>
                <w:color w:val="000000" w:themeColor="text1"/>
                <w:kern w:val="1"/>
                <w:sz w:val="26"/>
                <w:szCs w:val="26"/>
                <w:lang w:eastAsia="hi-IN" w:bidi="hi-IN"/>
              </w:rPr>
              <w:t>privind eliminarea anumitor facilități fiscale</w:t>
            </w:r>
            <w:r w:rsidRPr="00414ADF">
              <w:rPr>
                <w:rFonts w:ascii="Trebuchet MS" w:eastAsia="SimSun" w:hAnsi="Trebuchet MS" w:cs="Mangal"/>
                <w:color w:val="000000" w:themeColor="text1"/>
                <w:kern w:val="1"/>
                <w:sz w:val="26"/>
                <w:szCs w:val="26"/>
                <w:lang w:eastAsia="hi-IN" w:bidi="hi-IN"/>
              </w:rPr>
              <w:t xml:space="preserve"> răspunde nevoilor economice și sociale ale momentului, venind în sprijinul autorităților cu scopul creșterii veniturile bugetare și redistribuirii resurselor în mod mai eficient.</w:t>
            </w:r>
          </w:p>
          <w:p w14:paraId="5F7C7D33"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Aceasta permite corectarea facilităților considerate nesustenabile, contribuind la reducerea inechităților. </w:t>
            </w:r>
          </w:p>
          <w:p w14:paraId="45DBFED2"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În plus, aceste modificări au ca scop eficientizarea sistemului fiscal prin simplificarea și clarificarea </w:t>
            </w:r>
            <w:r w:rsidRPr="00414ADF">
              <w:rPr>
                <w:rFonts w:ascii="Trebuchet MS" w:eastAsia="SimSun" w:hAnsi="Trebuchet MS" w:cs="Mangal"/>
                <w:color w:val="000000" w:themeColor="text1"/>
                <w:kern w:val="1"/>
                <w:sz w:val="26"/>
                <w:szCs w:val="26"/>
                <w:lang w:eastAsia="hi-IN" w:bidi="hi-IN"/>
              </w:rPr>
              <w:lastRenderedPageBreak/>
              <w:t xml:space="preserve">reglementărilor, eliminând scutirile care complică administrarea sau care nu mai sunt justificate din punct de vedere economic. </w:t>
            </w:r>
          </w:p>
          <w:p w14:paraId="23CB8A58"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contextul reformei fiscale, abrogarea anumitor scutiri contribuie la crearea unui sistem mai echitabil, transparent și durabil pe termen lung.</w:t>
            </w:r>
          </w:p>
          <w:p w14:paraId="52871375" w14:textId="4A311762"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final, aceste măsuri sunt luate pentru a alinia sistemul fiscal cu obiectivele de politică fiscală, economică și socială ale guvernului, asigurând o gestionare echilibrată și adaptată la condițiile actuale.</w:t>
            </w:r>
          </w:p>
          <w:p w14:paraId="23023FE7" w14:textId="77777777" w:rsidR="0073344E" w:rsidRPr="00414ADF" w:rsidRDefault="0073344E" w:rsidP="0073344E">
            <w:pPr>
              <w:ind w:firstLine="457"/>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De asemenea, din altă perspectivă, </w:t>
            </w:r>
            <w:r w:rsidRPr="00D55B21">
              <w:rPr>
                <w:rFonts w:ascii="Trebuchet MS" w:eastAsia="SimSun" w:hAnsi="Trebuchet MS" w:cs="Mangal"/>
                <w:b/>
                <w:bCs/>
                <w:color w:val="000000" w:themeColor="text1"/>
                <w:kern w:val="1"/>
                <w:sz w:val="26"/>
                <w:szCs w:val="26"/>
                <w:lang w:eastAsia="hi-IN" w:bidi="hi-IN"/>
              </w:rPr>
              <w:t>rămâne la latitudinea consiliului local acordarea unor facilități</w:t>
            </w:r>
            <w:r w:rsidRPr="00414ADF">
              <w:rPr>
                <w:rFonts w:ascii="Trebuchet MS" w:eastAsia="SimSun" w:hAnsi="Trebuchet MS" w:cs="Mangal"/>
                <w:color w:val="000000" w:themeColor="text1"/>
                <w:kern w:val="1"/>
                <w:sz w:val="26"/>
                <w:szCs w:val="26"/>
                <w:lang w:eastAsia="hi-IN" w:bidi="hi-IN"/>
              </w:rPr>
              <w:t>, cu consecința ca la aceiași situație tratamentul fiscal este diferit, este obiectiv și rațional, permițând fiecărei unități administrativ-teritoriale ca, prin consiliul local, să ajusteze politica fiscală în funcție de anumiți factori, în concordanță cu fundamentul potrivit căruia administrația publică din unitățile administrativ-teritoriale se întemeiază pe principiile descentralizării, autonomiei locale și deconcentrării serviciilor publice.</w:t>
            </w:r>
          </w:p>
          <w:p w14:paraId="285A56F0" w14:textId="22F0DC74" w:rsidR="0073344E" w:rsidRPr="00414ADF" w:rsidRDefault="00D55B21" w:rsidP="0073344E">
            <w:pPr>
              <w:ind w:firstLine="457"/>
              <w:jc w:val="both"/>
              <w:rPr>
                <w:rFonts w:ascii="Trebuchet MS" w:eastAsia="SimSun" w:hAnsi="Trebuchet MS" w:cs="Mangal"/>
                <w:color w:val="000000" w:themeColor="text1"/>
                <w:kern w:val="1"/>
                <w:sz w:val="26"/>
                <w:szCs w:val="26"/>
                <w:lang w:eastAsia="hi-IN" w:bidi="hi-IN"/>
              </w:rPr>
            </w:pPr>
            <w:r w:rsidRPr="00D77DC3">
              <w:rPr>
                <w:rFonts w:ascii="Trebuchet MS" w:eastAsia="SimSun" w:hAnsi="Trebuchet MS" w:cs="Mangal"/>
                <w:b/>
                <w:bCs/>
                <w:color w:val="000000" w:themeColor="text1"/>
                <w:kern w:val="1"/>
                <w:sz w:val="26"/>
                <w:szCs w:val="26"/>
                <w:lang w:eastAsia="hi-IN" w:bidi="hi-IN"/>
              </w:rPr>
              <w:t>2</w:t>
            </w:r>
            <w:r w:rsidR="007A148A" w:rsidRPr="00D77DC3">
              <w:rPr>
                <w:rFonts w:ascii="Trebuchet MS" w:eastAsia="SimSun" w:hAnsi="Trebuchet MS" w:cs="Mangal"/>
                <w:b/>
                <w:bCs/>
                <w:color w:val="000000" w:themeColor="text1"/>
                <w:kern w:val="1"/>
                <w:sz w:val="26"/>
                <w:szCs w:val="26"/>
                <w:lang w:eastAsia="hi-IN" w:bidi="hi-IN"/>
              </w:rPr>
              <w:t>.</w:t>
            </w:r>
            <w:r w:rsidR="007A148A" w:rsidRPr="00414ADF">
              <w:rPr>
                <w:rFonts w:ascii="Trebuchet MS" w:eastAsia="SimSun" w:hAnsi="Trebuchet MS" w:cs="Mangal"/>
                <w:color w:val="000000" w:themeColor="text1"/>
                <w:kern w:val="1"/>
                <w:sz w:val="26"/>
                <w:szCs w:val="26"/>
                <w:lang w:eastAsia="hi-IN" w:bidi="hi-IN"/>
              </w:rPr>
              <w:t xml:space="preserve"> </w:t>
            </w:r>
            <w:r w:rsidR="0073344E" w:rsidRPr="00414ADF">
              <w:rPr>
                <w:rFonts w:ascii="Trebuchet MS" w:eastAsia="SimSun" w:hAnsi="Trebuchet MS" w:cs="Mangal"/>
                <w:color w:val="000000" w:themeColor="text1"/>
                <w:kern w:val="1"/>
                <w:sz w:val="26"/>
                <w:szCs w:val="26"/>
                <w:lang w:eastAsia="hi-IN" w:bidi="hi-IN"/>
              </w:rPr>
              <w:t xml:space="preserve">Totodată, se propun </w:t>
            </w:r>
            <w:r w:rsidR="0073344E" w:rsidRPr="00414ADF">
              <w:rPr>
                <w:rFonts w:ascii="Trebuchet MS" w:eastAsia="SimSun" w:hAnsi="Trebuchet MS" w:cs="Mangal"/>
                <w:b/>
                <w:color w:val="000000" w:themeColor="text1"/>
                <w:kern w:val="1"/>
                <w:sz w:val="26"/>
                <w:szCs w:val="26"/>
                <w:lang w:eastAsia="hi-IN" w:bidi="hi-IN"/>
              </w:rPr>
              <w:t>măsuri de completare și modificare a Legii nr. 207/2015 privind Codul de procedură fiscală, cu modificările și completările ulterioare</w:t>
            </w:r>
            <w:r w:rsidR="00D77DC3">
              <w:rPr>
                <w:rFonts w:ascii="Trebuchet MS" w:eastAsia="SimSun" w:hAnsi="Trebuchet MS" w:cs="Mangal"/>
                <w:b/>
                <w:color w:val="000000" w:themeColor="text1"/>
                <w:kern w:val="1"/>
                <w:sz w:val="26"/>
                <w:szCs w:val="26"/>
                <w:lang w:eastAsia="hi-IN" w:bidi="hi-IN"/>
              </w:rPr>
              <w:t>, după cum urmează</w:t>
            </w:r>
            <w:r w:rsidR="00D77DC3">
              <w:rPr>
                <w:rFonts w:ascii="Trebuchet MS" w:eastAsia="SimSun" w:hAnsi="Trebuchet MS" w:cs="Mangal"/>
                <w:color w:val="000000" w:themeColor="text1"/>
                <w:kern w:val="1"/>
                <w:sz w:val="26"/>
                <w:szCs w:val="26"/>
                <w:lang w:eastAsia="hi-IN" w:bidi="hi-IN"/>
              </w:rPr>
              <w:t>:</w:t>
            </w:r>
          </w:p>
          <w:p w14:paraId="427DF0C5" w14:textId="56225363" w:rsidR="0073344E" w:rsidRPr="00414ADF" w:rsidRDefault="00D77DC3" w:rsidP="00526CBF">
            <w:pPr>
              <w:ind w:firstLine="598"/>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a) se elimină din </w:t>
            </w:r>
            <w:r w:rsidR="0073344E" w:rsidRPr="00414ADF">
              <w:rPr>
                <w:rFonts w:ascii="Trebuchet MS" w:eastAsia="SimSun" w:hAnsi="Trebuchet MS" w:cs="Mangal"/>
                <w:color w:val="000000" w:themeColor="text1"/>
                <w:kern w:val="1"/>
                <w:sz w:val="26"/>
                <w:szCs w:val="26"/>
                <w:lang w:eastAsia="hi-IN" w:bidi="hi-IN"/>
              </w:rPr>
              <w:t>lista de informații considerate a fi secret fiscal</w:t>
            </w:r>
            <w:r>
              <w:rPr>
                <w:rFonts w:ascii="Trebuchet MS" w:eastAsia="SimSun" w:hAnsi="Trebuchet MS" w:cs="Mangal"/>
                <w:color w:val="000000" w:themeColor="text1"/>
                <w:kern w:val="1"/>
                <w:sz w:val="26"/>
                <w:szCs w:val="26"/>
                <w:lang w:eastAsia="hi-IN" w:bidi="hi-IN"/>
              </w:rPr>
              <w:t xml:space="preserve"> </w:t>
            </w:r>
            <w:r w:rsidR="0073344E" w:rsidRPr="00414ADF">
              <w:rPr>
                <w:rFonts w:ascii="Trebuchet MS" w:eastAsia="SimSun" w:hAnsi="Trebuchet MS" w:cs="Mangal"/>
                <w:color w:val="000000" w:themeColor="text1"/>
                <w:kern w:val="1"/>
                <w:sz w:val="26"/>
                <w:szCs w:val="26"/>
                <w:lang w:eastAsia="hi-IN" w:bidi="hi-IN"/>
              </w:rPr>
              <w:t xml:space="preserve">informațiile referitoare la </w:t>
            </w:r>
            <w:r w:rsidR="0073344E" w:rsidRPr="00414ADF">
              <w:rPr>
                <w:rFonts w:ascii="Trebuchet MS" w:eastAsia="SimSun" w:hAnsi="Trebuchet MS" w:cs="Mangal"/>
                <w:i/>
                <w:color w:val="000000" w:themeColor="text1"/>
                <w:kern w:val="1"/>
                <w:sz w:val="26"/>
                <w:szCs w:val="26"/>
                <w:lang w:eastAsia="hi-IN" w:bidi="hi-IN"/>
              </w:rPr>
              <w:t>datele de identificare, natura și cuantumul obligațiilor fiscale, precum și alte detalii despre venituri, bunuri, plăți, conturi, transferuri de numerar</w:t>
            </w:r>
            <w:r w:rsidR="0073344E" w:rsidRPr="00414ADF">
              <w:rPr>
                <w:rFonts w:ascii="Trebuchet MS" w:eastAsia="SimSun" w:hAnsi="Trebuchet MS" w:cs="Mangal"/>
                <w:color w:val="000000" w:themeColor="text1"/>
                <w:kern w:val="1"/>
                <w:sz w:val="26"/>
                <w:szCs w:val="26"/>
                <w:lang w:eastAsia="hi-IN" w:bidi="hi-IN"/>
              </w:rPr>
              <w:t>, etc.</w:t>
            </w:r>
          </w:p>
          <w:p w14:paraId="748A970C"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Lista de elemente considerate secret fiscal devine mai restrictivă, concentrându-se doar pe plăți, conturi, rulaje, transferuri de numerar, solduri, încasări, deduceri, credite, datorii, valoarea patrimoniului net și orice informații din declarații sau documente.</w:t>
            </w:r>
          </w:p>
          <w:p w14:paraId="03D18D44"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Scopul acestei modificări este să restrângă categoria informațiilor protejate ca secret fiscal, pentru a permite o mai mare transparență sau acces la anumite date pentru scopuri de control, verificare sau alte intervenții ale autorităților fiscale. Prin eliminarea anumitor categorii de informații, legea devine mai explicită în ceea ce privește datele ce pot fi divulgate sau utilizate în scopuri fiscale.</w:t>
            </w:r>
          </w:p>
          <w:p w14:paraId="19251E61" w14:textId="79D02CC3" w:rsidR="0073344E" w:rsidRPr="00414ADF" w:rsidRDefault="006318D6" w:rsidP="0073344E">
            <w:pPr>
              <w:ind w:firstLine="598"/>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b) </w:t>
            </w:r>
            <w:r w:rsidRPr="006318D6">
              <w:rPr>
                <w:rFonts w:ascii="Trebuchet MS" w:eastAsia="SimSun" w:hAnsi="Trebuchet MS" w:cs="Mangal"/>
                <w:b/>
                <w:bCs/>
                <w:color w:val="000000" w:themeColor="text1"/>
                <w:kern w:val="1"/>
                <w:sz w:val="26"/>
                <w:szCs w:val="26"/>
                <w:lang w:eastAsia="hi-IN" w:bidi="hi-IN"/>
              </w:rPr>
              <w:t>m</w:t>
            </w:r>
            <w:r w:rsidR="0073344E" w:rsidRPr="006318D6">
              <w:rPr>
                <w:rFonts w:ascii="Trebuchet MS" w:eastAsia="SimSun" w:hAnsi="Trebuchet MS" w:cs="Mangal"/>
                <w:b/>
                <w:bCs/>
                <w:color w:val="000000" w:themeColor="text1"/>
                <w:kern w:val="1"/>
                <w:sz w:val="26"/>
                <w:szCs w:val="26"/>
                <w:lang w:eastAsia="hi-IN" w:bidi="hi-IN"/>
              </w:rPr>
              <w:t>odificarea și completarea prevederilor privind obligaţia autorităţilor şi instituţiilor publice de a furniza informaţii şi de a prezenta acte are ca scop clarificarea și extinderea obligației organului fiscal central de a transmite organelor fiscale locale nu doar informații despre sursele de venit ale persoanelor fizice, ci și informațiile primite de la Uniunea Națională a Notarilor Publici</w:t>
            </w:r>
            <w:r w:rsidR="00526CBF" w:rsidRPr="006318D6">
              <w:rPr>
                <w:rFonts w:ascii="Trebuchet MS" w:eastAsia="SimSun" w:hAnsi="Trebuchet MS" w:cs="Mangal"/>
                <w:b/>
                <w:bCs/>
                <w:color w:val="000000" w:themeColor="text1"/>
                <w:kern w:val="1"/>
                <w:sz w:val="26"/>
                <w:szCs w:val="26"/>
                <w:lang w:eastAsia="hi-IN" w:bidi="hi-IN"/>
              </w:rPr>
              <w:t xml:space="preserve"> din România</w:t>
            </w:r>
            <w:r>
              <w:rPr>
                <w:rFonts w:ascii="Trebuchet MS" w:eastAsia="SimSun" w:hAnsi="Trebuchet MS" w:cs="Mangal"/>
                <w:b/>
                <w:bCs/>
                <w:color w:val="000000" w:themeColor="text1"/>
                <w:kern w:val="1"/>
                <w:sz w:val="26"/>
                <w:szCs w:val="26"/>
                <w:lang w:eastAsia="hi-IN" w:bidi="hi-IN"/>
              </w:rPr>
              <w:t>,</w:t>
            </w:r>
            <w:r w:rsidR="0073344E" w:rsidRPr="006318D6">
              <w:rPr>
                <w:rFonts w:ascii="Trebuchet MS" w:eastAsia="SimSun" w:hAnsi="Trebuchet MS" w:cs="Mangal"/>
                <w:b/>
                <w:bCs/>
                <w:color w:val="000000" w:themeColor="text1"/>
                <w:kern w:val="1"/>
                <w:sz w:val="26"/>
                <w:szCs w:val="26"/>
                <w:lang w:eastAsia="hi-IN" w:bidi="hi-IN"/>
              </w:rPr>
              <w:t xml:space="preserve"> referitoare la actele translative ale dreptului de proprietate asupra bunurilor imobile și </w:t>
            </w:r>
            <w:r w:rsidR="0073344E" w:rsidRPr="006318D6">
              <w:rPr>
                <w:rFonts w:ascii="Trebuchet MS" w:eastAsia="SimSun" w:hAnsi="Trebuchet MS" w:cs="Mangal"/>
                <w:b/>
                <w:bCs/>
                <w:color w:val="000000" w:themeColor="text1"/>
                <w:kern w:val="1"/>
                <w:sz w:val="26"/>
                <w:szCs w:val="26"/>
                <w:lang w:eastAsia="hi-IN" w:bidi="hi-IN"/>
              </w:rPr>
              <w:lastRenderedPageBreak/>
              <w:t>mijloacelor de transport, în scopul valorificării fiscale.</w:t>
            </w:r>
            <w:r w:rsidR="0073344E" w:rsidRPr="00414ADF">
              <w:rPr>
                <w:rFonts w:ascii="Trebuchet MS" w:eastAsia="SimSun" w:hAnsi="Trebuchet MS" w:cs="Mangal"/>
                <w:color w:val="000000" w:themeColor="text1"/>
                <w:kern w:val="1"/>
                <w:sz w:val="26"/>
                <w:szCs w:val="26"/>
                <w:lang w:eastAsia="hi-IN" w:bidi="hi-IN"/>
              </w:rPr>
              <w:t xml:space="preserve"> De asemenea, se menționează clar procedura de încheiere și transmitere a protocolului de aderare la sistemul informatic PatrimVen, conform unor prevederi specifice ale legii.</w:t>
            </w:r>
          </w:p>
          <w:p w14:paraId="400B3D50" w14:textId="3D9373BB" w:rsidR="0073344E" w:rsidRPr="00414ADF" w:rsidRDefault="006318D6" w:rsidP="0073344E">
            <w:pPr>
              <w:ind w:firstLine="598"/>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c) </w:t>
            </w:r>
            <w:r w:rsidRPr="006318D6">
              <w:rPr>
                <w:rFonts w:ascii="Trebuchet MS" w:eastAsia="SimSun" w:hAnsi="Trebuchet MS" w:cs="Mangal"/>
                <w:b/>
                <w:bCs/>
                <w:color w:val="000000" w:themeColor="text1"/>
                <w:kern w:val="1"/>
                <w:sz w:val="26"/>
                <w:szCs w:val="26"/>
                <w:lang w:eastAsia="hi-IN" w:bidi="hi-IN"/>
              </w:rPr>
              <w:t>c</w:t>
            </w:r>
            <w:r w:rsidR="0073344E" w:rsidRPr="006318D6">
              <w:rPr>
                <w:rFonts w:ascii="Trebuchet MS" w:eastAsia="SimSun" w:hAnsi="Trebuchet MS" w:cs="Mangal"/>
                <w:b/>
                <w:bCs/>
                <w:color w:val="000000" w:themeColor="text1"/>
                <w:kern w:val="1"/>
                <w:sz w:val="26"/>
                <w:szCs w:val="26"/>
                <w:lang w:eastAsia="hi-IN" w:bidi="hi-IN"/>
              </w:rPr>
              <w:t xml:space="preserve">ompletarea dispozițiilor privind </w:t>
            </w:r>
            <w:r>
              <w:rPr>
                <w:rFonts w:ascii="Trebuchet MS" w:eastAsia="SimSun" w:hAnsi="Trebuchet MS" w:cs="Mangal"/>
                <w:b/>
                <w:bCs/>
                <w:color w:val="000000" w:themeColor="text1"/>
                <w:kern w:val="1"/>
                <w:sz w:val="26"/>
                <w:szCs w:val="26"/>
                <w:lang w:eastAsia="hi-IN" w:bidi="hi-IN"/>
              </w:rPr>
              <w:t>c</w:t>
            </w:r>
            <w:r w:rsidR="0073344E" w:rsidRPr="006318D6">
              <w:rPr>
                <w:rFonts w:ascii="Trebuchet MS" w:eastAsia="SimSun" w:hAnsi="Trebuchet MS" w:cs="Mangal"/>
                <w:b/>
                <w:bCs/>
                <w:color w:val="000000" w:themeColor="text1"/>
                <w:kern w:val="1"/>
                <w:sz w:val="26"/>
                <w:szCs w:val="26"/>
                <w:lang w:eastAsia="hi-IN" w:bidi="hi-IN"/>
              </w:rPr>
              <w:t>ertificatul de atestare fiscală emis de organul fiscal local, în sensul că la dobândirea dreptului de proprietate asupra clădirilor, terenurilor și mijloacelor de transport, cumpărătorii trebuie să prezinte certificate de atestare fiscală ce confirmă plata tuturor obligațiilor fiscale către bugetul local al unității administrativ-teritoriale unde au domiciliul</w:t>
            </w:r>
            <w:r w:rsidR="0073344E" w:rsidRPr="00414ADF">
              <w:rPr>
                <w:rFonts w:ascii="Trebuchet MS" w:eastAsia="SimSun" w:hAnsi="Trebuchet MS" w:cs="Mangal"/>
                <w:color w:val="000000" w:themeColor="text1"/>
                <w:kern w:val="1"/>
                <w:sz w:val="26"/>
                <w:szCs w:val="26"/>
                <w:lang w:eastAsia="hi-IN" w:bidi="hi-IN"/>
              </w:rPr>
              <w:t>. Alternativ, această prezentare poate fi înlocuită cu verificarea electronică a situației obligațiilor fiscale. Totodată, această completare extinde și situațiile în care actele sunt nule de drept.</w:t>
            </w:r>
          </w:p>
          <w:p w14:paraId="0A3C0A3F"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Scopul acestei prevederi este de a asigura transparența și legalitatea procesului de dobândire a dreptului de proprietate, garantând că toate obligațiile fiscale au fost achitate înainte de transferul proprietății, contribuind astfel la buna gestionare a finanțelor locale și prevenirea evaziunii fiscale.</w:t>
            </w:r>
          </w:p>
          <w:p w14:paraId="3C61C0BE" w14:textId="30A361FA" w:rsidR="0073344E" w:rsidRPr="008F7F15" w:rsidRDefault="008F7F15" w:rsidP="0073344E">
            <w:pPr>
              <w:ind w:firstLine="598"/>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d) se m</w:t>
            </w:r>
            <w:r w:rsidR="0073344E" w:rsidRPr="00414ADF">
              <w:rPr>
                <w:rFonts w:ascii="Trebuchet MS" w:eastAsia="SimSun" w:hAnsi="Trebuchet MS" w:cs="Mangal"/>
                <w:color w:val="000000" w:themeColor="text1"/>
                <w:kern w:val="1"/>
                <w:sz w:val="26"/>
                <w:szCs w:val="26"/>
                <w:lang w:eastAsia="hi-IN" w:bidi="hi-IN"/>
              </w:rPr>
              <w:t>odifică prevederil</w:t>
            </w:r>
            <w:r>
              <w:rPr>
                <w:rFonts w:ascii="Trebuchet MS" w:eastAsia="SimSun" w:hAnsi="Trebuchet MS" w:cs="Mangal"/>
                <w:color w:val="000000" w:themeColor="text1"/>
                <w:kern w:val="1"/>
                <w:sz w:val="26"/>
                <w:szCs w:val="26"/>
                <w:lang w:eastAsia="hi-IN" w:bidi="hi-IN"/>
              </w:rPr>
              <w:t>e</w:t>
            </w:r>
            <w:r w:rsidR="0073344E" w:rsidRPr="00414ADF">
              <w:rPr>
                <w:rFonts w:ascii="Trebuchet MS" w:eastAsia="SimSun" w:hAnsi="Trebuchet MS" w:cs="Mangal"/>
                <w:color w:val="000000" w:themeColor="text1"/>
                <w:kern w:val="1"/>
                <w:sz w:val="26"/>
                <w:szCs w:val="26"/>
                <w:lang w:eastAsia="hi-IN" w:bidi="hi-IN"/>
              </w:rPr>
              <w:t xml:space="preserve"> privind publicarea listelor debitorilor care înregistrează obligaţii fiscale restante</w:t>
            </w:r>
            <w:r>
              <w:rPr>
                <w:rFonts w:ascii="Trebuchet MS" w:eastAsia="SimSun" w:hAnsi="Trebuchet MS" w:cs="Mangal"/>
                <w:color w:val="000000" w:themeColor="text1"/>
                <w:kern w:val="1"/>
                <w:sz w:val="26"/>
                <w:szCs w:val="26"/>
                <w:lang w:eastAsia="hi-IN" w:bidi="hi-IN"/>
              </w:rPr>
              <w:t xml:space="preserve"> - </w:t>
            </w:r>
            <w:r w:rsidRPr="008F7F15">
              <w:rPr>
                <w:rFonts w:ascii="Trebuchet MS" w:eastAsia="SimSun" w:hAnsi="Trebuchet MS" w:cs="Mangal"/>
                <w:b/>
                <w:bCs/>
                <w:color w:val="000000" w:themeColor="text1"/>
                <w:kern w:val="1"/>
                <w:sz w:val="26"/>
                <w:szCs w:val="26"/>
                <w:lang w:eastAsia="hi-IN" w:bidi="hi-IN"/>
              </w:rPr>
              <w:t>se</w:t>
            </w:r>
            <w:r w:rsidR="0073344E" w:rsidRPr="008F7F15">
              <w:rPr>
                <w:rFonts w:ascii="Trebuchet MS" w:eastAsia="SimSun" w:hAnsi="Trebuchet MS" w:cs="Mangal"/>
                <w:b/>
                <w:bCs/>
                <w:color w:val="000000" w:themeColor="text1"/>
                <w:kern w:val="1"/>
                <w:sz w:val="26"/>
                <w:szCs w:val="26"/>
                <w:lang w:eastAsia="hi-IN" w:bidi="hi-IN"/>
              </w:rPr>
              <w:t xml:space="preserve"> extind</w:t>
            </w:r>
            <w:r w:rsidRPr="008F7F15">
              <w:rPr>
                <w:rFonts w:ascii="Trebuchet MS" w:eastAsia="SimSun" w:hAnsi="Trebuchet MS" w:cs="Mangal"/>
                <w:b/>
                <w:bCs/>
                <w:color w:val="000000" w:themeColor="text1"/>
                <w:kern w:val="1"/>
                <w:sz w:val="26"/>
                <w:szCs w:val="26"/>
                <w:lang w:eastAsia="hi-IN" w:bidi="hi-IN"/>
              </w:rPr>
              <w:t>e</w:t>
            </w:r>
            <w:r w:rsidR="0073344E" w:rsidRPr="008F7F15">
              <w:rPr>
                <w:rFonts w:ascii="Trebuchet MS" w:eastAsia="SimSun" w:hAnsi="Trebuchet MS" w:cs="Mangal"/>
                <w:b/>
                <w:bCs/>
                <w:color w:val="000000" w:themeColor="text1"/>
                <w:kern w:val="1"/>
                <w:sz w:val="26"/>
                <w:szCs w:val="26"/>
                <w:lang w:eastAsia="hi-IN" w:bidi="hi-IN"/>
              </w:rPr>
              <w:t xml:space="preserve"> obligația organelor fiscale de a publica pe site-ul propriu atât listele debitorilor persoane juridice, cât și pe cele ale persoanelor fizice, care au obligații fiscale restante și cuantumul acestora, promovând transparența fiscală.</w:t>
            </w:r>
          </w:p>
          <w:p w14:paraId="0D2C1929" w14:textId="29940065" w:rsidR="0073344E" w:rsidRPr="008F7F15" w:rsidRDefault="008F7F15" w:rsidP="0073344E">
            <w:pPr>
              <w:ind w:firstLine="598"/>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e) </w:t>
            </w:r>
            <w:r w:rsidRPr="008F7F15">
              <w:rPr>
                <w:rFonts w:ascii="Trebuchet MS" w:eastAsia="SimSun" w:hAnsi="Trebuchet MS" w:cs="Mangal"/>
                <w:b/>
                <w:bCs/>
                <w:color w:val="000000" w:themeColor="text1"/>
                <w:kern w:val="1"/>
                <w:sz w:val="26"/>
                <w:szCs w:val="26"/>
                <w:lang w:eastAsia="hi-IN" w:bidi="hi-IN"/>
              </w:rPr>
              <w:t>s</w:t>
            </w:r>
            <w:r w:rsidR="0073344E" w:rsidRPr="008F7F15">
              <w:rPr>
                <w:rFonts w:ascii="Trebuchet MS" w:eastAsia="SimSun" w:hAnsi="Trebuchet MS" w:cs="Mangal"/>
                <w:b/>
                <w:bCs/>
                <w:color w:val="000000" w:themeColor="text1"/>
                <w:kern w:val="1"/>
                <w:sz w:val="26"/>
                <w:szCs w:val="26"/>
                <w:lang w:eastAsia="hi-IN" w:bidi="hi-IN"/>
              </w:rPr>
              <w:t>e clarifică modalitatea de publicare a listelor, specificând că pentru creanțele fiscale administrate de organele fiscale locale, publicarea se face prin dispoziție a autorității executive și în Monitorul Oficial Local, precum și detalii despre informațiile care trebuie menționate pentru persoanele fizice.</w:t>
            </w:r>
          </w:p>
          <w:p w14:paraId="6FCDEF17" w14:textId="0CC6E7AB"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Introducerea unui nou alineat </w:t>
            </w:r>
            <w:r w:rsidR="00526CBF" w:rsidRPr="00414ADF">
              <w:rPr>
                <w:rFonts w:ascii="Trebuchet MS" w:eastAsia="SimSun" w:hAnsi="Trebuchet MS" w:cs="Mangal"/>
                <w:color w:val="000000" w:themeColor="text1"/>
                <w:kern w:val="1"/>
                <w:sz w:val="26"/>
                <w:szCs w:val="26"/>
                <w:lang w:eastAsia="hi-IN" w:bidi="hi-IN"/>
              </w:rPr>
              <w:t xml:space="preserve">la art. 162 din Codul de procedură fiscală </w:t>
            </w:r>
            <w:r w:rsidRPr="00414ADF">
              <w:rPr>
                <w:rFonts w:ascii="Trebuchet MS" w:eastAsia="SimSun" w:hAnsi="Trebuchet MS" w:cs="Mangal"/>
                <w:color w:val="000000" w:themeColor="text1"/>
                <w:kern w:val="1"/>
                <w:sz w:val="26"/>
                <w:szCs w:val="26"/>
                <w:lang w:eastAsia="hi-IN" w:bidi="hi-IN"/>
              </w:rPr>
              <w:t>pentru publicarea informațiilor fiscale ale organelor fiscale locale în Monitorul Oficial Local contribuie la creșterea transparenței și la informarea publicului despre situația fiscală a debitorilor.</w:t>
            </w:r>
          </w:p>
          <w:p w14:paraId="4A5A4435"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La dispozițiile privind publicarea listelor contribuabililor care nu au obligaţii restante se introduce obligativitatea ca atât contribuabilii persoane fizice, cât și cele juridice, care au declarat și au plătit la termen obligațiile fiscale, fără restanțe, să fie incluși pe lista publicată pe site-urile oficiale ale organelor fiscale centrale și locale.</w:t>
            </w:r>
          </w:p>
          <w:p w14:paraId="03F79307"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La nivelul organelor fiscale centrale, lista se publică conform ordinului președintelui A.N.A.F. iar în cazul organelor fiscale locale, aceasta se publică prin hotărâre a consiliului local. După aceste modificări și în Monitorul </w:t>
            </w:r>
            <w:r w:rsidRPr="00414ADF">
              <w:rPr>
                <w:rFonts w:ascii="Trebuchet MS" w:eastAsia="SimSun" w:hAnsi="Trebuchet MS" w:cs="Mangal"/>
                <w:color w:val="000000" w:themeColor="text1"/>
                <w:kern w:val="1"/>
                <w:sz w:val="26"/>
                <w:szCs w:val="26"/>
                <w:lang w:eastAsia="hi-IN" w:bidi="hi-IN"/>
              </w:rPr>
              <w:lastRenderedPageBreak/>
              <w:t>Oficial Local, la sub-eticheta „ALTE DOCUMENTE”, conform prevederilor administrative.</w:t>
            </w:r>
          </w:p>
          <w:p w14:paraId="4BD02AFD"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Pentru creanțele fiscale gestionate de organele fiscale locale, publicarea se face prin dispoziție a autorității executive.</w:t>
            </w:r>
          </w:p>
          <w:p w14:paraId="0C0E15A3"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lista publicată sunt menționate și persoanele fizice, cu date precum numele, domiciliul fiscal și numărul rolului fiscal, pentru a asigura o transparență mai mare.</w:t>
            </w:r>
          </w:p>
          <w:p w14:paraId="1360CD02"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Scopul acestor modificări:</w:t>
            </w:r>
          </w:p>
          <w:p w14:paraId="03A58173" w14:textId="77777777" w:rsidR="0073344E" w:rsidRPr="00414ADF" w:rsidRDefault="0073344E" w:rsidP="0073344E">
            <w:pPr>
              <w:pStyle w:val="ListParagraph"/>
              <w:numPr>
                <w:ilvl w:val="0"/>
                <w:numId w:val="29"/>
              </w:numPr>
              <w:ind w:left="31" w:firstLine="567"/>
              <w:jc w:val="both"/>
              <w:rPr>
                <w:rFonts w:ascii="Trebuchet MS" w:hAnsi="Trebuchet MS"/>
                <w:color w:val="000000" w:themeColor="text1"/>
                <w:sz w:val="26"/>
                <w:szCs w:val="26"/>
              </w:rPr>
            </w:pPr>
            <w:r w:rsidRPr="00414ADF">
              <w:rPr>
                <w:rFonts w:ascii="Trebuchet MS" w:hAnsi="Trebuchet MS"/>
                <w:color w:val="000000" w:themeColor="text1"/>
                <w:sz w:val="26"/>
                <w:szCs w:val="26"/>
              </w:rPr>
              <w:t xml:space="preserve"> crește vizibilitatea contribuabililor care își respectă obligațiile fiscale, promovând conformitatea fiscală</w:t>
            </w:r>
            <w:r w:rsidRPr="00414ADF">
              <w:rPr>
                <w:rFonts w:ascii="Trebuchet MS" w:hAnsi="Trebuchet MS"/>
                <w:color w:val="000000" w:themeColor="text1"/>
                <w:sz w:val="26"/>
                <w:szCs w:val="26"/>
                <w:lang w:val="en-US"/>
              </w:rPr>
              <w:t>;</w:t>
            </w:r>
          </w:p>
          <w:p w14:paraId="7F63C355" w14:textId="77777777" w:rsidR="0073344E" w:rsidRPr="00414ADF" w:rsidRDefault="0073344E" w:rsidP="0073344E">
            <w:pPr>
              <w:pStyle w:val="ListParagraph"/>
              <w:numPr>
                <w:ilvl w:val="0"/>
                <w:numId w:val="29"/>
              </w:numPr>
              <w:ind w:left="31" w:firstLine="567"/>
              <w:jc w:val="both"/>
              <w:rPr>
                <w:rFonts w:ascii="Trebuchet MS" w:hAnsi="Trebuchet MS"/>
                <w:color w:val="000000" w:themeColor="text1"/>
                <w:sz w:val="26"/>
                <w:szCs w:val="26"/>
              </w:rPr>
            </w:pPr>
            <w:r w:rsidRPr="00414ADF">
              <w:rPr>
                <w:rFonts w:ascii="Trebuchet MS" w:hAnsi="Trebuchet MS"/>
                <w:color w:val="000000" w:themeColor="text1"/>
                <w:sz w:val="26"/>
                <w:szCs w:val="26"/>
              </w:rPr>
              <w:t xml:space="preserve"> publicarea listei contribuabililor fără restanțe poate stimula alte persoane și entități să își plătească obligațiile la timp pentru a beneficia de această recunoaștere publică;</w:t>
            </w:r>
          </w:p>
          <w:p w14:paraId="31499AAD" w14:textId="77777777" w:rsidR="0073344E" w:rsidRPr="00414ADF" w:rsidRDefault="0073344E" w:rsidP="0073344E">
            <w:pPr>
              <w:pStyle w:val="ListParagraph"/>
              <w:numPr>
                <w:ilvl w:val="0"/>
                <w:numId w:val="29"/>
              </w:numPr>
              <w:ind w:left="31" w:firstLine="567"/>
              <w:jc w:val="both"/>
              <w:rPr>
                <w:rFonts w:ascii="Trebuchet MS" w:hAnsi="Trebuchet MS"/>
                <w:color w:val="000000" w:themeColor="text1"/>
                <w:sz w:val="26"/>
                <w:szCs w:val="26"/>
              </w:rPr>
            </w:pPr>
            <w:r w:rsidRPr="00414ADF">
              <w:rPr>
                <w:rFonts w:ascii="Trebuchet MS" w:hAnsi="Trebuchet MS"/>
                <w:color w:val="000000" w:themeColor="text1"/>
                <w:sz w:val="26"/>
                <w:szCs w:val="26"/>
              </w:rPr>
              <w:t xml:space="preserve"> stabilirea clară a modalităților de publicare la nivel central și local, inclusiv în Monitorul Oficial Local, pentru a asigura transparență și accesibilitate.</w:t>
            </w:r>
          </w:p>
          <w:p w14:paraId="6FBFAFFE" w14:textId="77777777" w:rsidR="0073344E" w:rsidRPr="00414ADF" w:rsidRDefault="0073344E" w:rsidP="0073344E">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esență, aceste modificări urmăresc creșterea transparenței fiscale și încurajarea comportamentului responsabil în achitarea obligațiilor fiscale, prin publicarea regulată și clară a listelor contribuabililor fără restanțe.</w:t>
            </w:r>
          </w:p>
          <w:p w14:paraId="2D7A3007" w14:textId="24BA0DCD" w:rsidR="0073344E" w:rsidRPr="00AD1F80" w:rsidRDefault="0073344E" w:rsidP="00AD1F80">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În ansamblu, urmăresc sporirea transparenței fiscale, facilitarea controlului social asupra respectării obligațiilor fiscale și îmbunătățirea gestionării informațiilor fiscale publice, atât pentru contribuabili, cât și pentru publicul larg.</w:t>
            </w:r>
          </w:p>
          <w:p w14:paraId="3ED58CC2" w14:textId="77777777" w:rsidR="00BF216A" w:rsidRPr="00414ADF" w:rsidRDefault="00FE7CE7" w:rsidP="00BF216A">
            <w:pPr>
              <w:ind w:firstLine="598"/>
              <w:jc w:val="both"/>
              <w:rPr>
                <w:rFonts w:ascii="Trebuchet MS" w:eastAsia="SimSun" w:hAnsi="Trebuchet MS" w:cs="Mangal"/>
                <w:b/>
                <w:color w:val="000000" w:themeColor="text1"/>
                <w:kern w:val="1"/>
                <w:sz w:val="26"/>
                <w:szCs w:val="26"/>
                <w:lang w:eastAsia="hi-IN" w:bidi="hi-IN"/>
              </w:rPr>
            </w:pPr>
            <w:r w:rsidRPr="00AD1F80">
              <w:rPr>
                <w:rFonts w:ascii="Trebuchet MS" w:eastAsia="SimSun" w:hAnsi="Trebuchet MS" w:cs="Mangal"/>
                <w:b/>
                <w:bCs/>
                <w:color w:val="000000" w:themeColor="text1"/>
                <w:kern w:val="1"/>
                <w:sz w:val="26"/>
                <w:szCs w:val="26"/>
                <w:lang w:eastAsia="hi-IN" w:bidi="hi-IN"/>
              </w:rPr>
              <w:t>3.</w:t>
            </w:r>
            <w:r w:rsidRPr="00414ADF">
              <w:rPr>
                <w:rFonts w:ascii="Trebuchet MS" w:eastAsia="SimSun" w:hAnsi="Trebuchet MS" w:cs="Mangal"/>
                <w:color w:val="000000" w:themeColor="text1"/>
                <w:kern w:val="1"/>
                <w:sz w:val="26"/>
                <w:szCs w:val="26"/>
                <w:lang w:eastAsia="hi-IN" w:bidi="hi-IN"/>
              </w:rPr>
              <w:t xml:space="preserve"> </w:t>
            </w:r>
            <w:r w:rsidR="00BF216A" w:rsidRPr="00414ADF">
              <w:rPr>
                <w:rFonts w:ascii="Trebuchet MS" w:eastAsia="SimSun" w:hAnsi="Trebuchet MS" w:cs="Mangal"/>
                <w:b/>
                <w:color w:val="000000" w:themeColor="text1"/>
                <w:kern w:val="1"/>
                <w:sz w:val="26"/>
                <w:szCs w:val="26"/>
                <w:lang w:eastAsia="hi-IN" w:bidi="hi-IN"/>
              </w:rPr>
              <w:t>Modificările și completările Ordonanței de urgență a Guvernului nr. 195/2002 privind circulația pe drumurile publice, republicată, cu modificările și completările ulterioare, aduc clarificări, astfel</w:t>
            </w:r>
            <w:r w:rsidR="00BF216A" w:rsidRPr="00C53DD2">
              <w:rPr>
                <w:rFonts w:ascii="Trebuchet MS" w:eastAsia="SimSun" w:hAnsi="Trebuchet MS" w:cs="Mangal"/>
                <w:b/>
                <w:color w:val="000000" w:themeColor="text1"/>
                <w:kern w:val="1"/>
                <w:sz w:val="26"/>
                <w:szCs w:val="26"/>
                <w:lang w:eastAsia="hi-IN" w:bidi="hi-IN"/>
              </w:rPr>
              <w:t>:</w:t>
            </w:r>
          </w:p>
          <w:p w14:paraId="2185B4D6" w14:textId="41AEE689" w:rsidR="00BF216A" w:rsidRPr="00414ADF" w:rsidRDefault="00787B95" w:rsidP="00BF216A">
            <w:pPr>
              <w:ind w:firstLine="598"/>
              <w:jc w:val="both"/>
              <w:rPr>
                <w:rFonts w:ascii="Trebuchet MS" w:hAnsi="Trebuchet MS"/>
                <w:color w:val="000000" w:themeColor="text1"/>
                <w:sz w:val="26"/>
                <w:szCs w:val="26"/>
              </w:rPr>
            </w:pPr>
            <w:r>
              <w:rPr>
                <w:rFonts w:ascii="Trebuchet MS" w:hAnsi="Trebuchet MS"/>
                <w:color w:val="000000" w:themeColor="text1"/>
                <w:sz w:val="26"/>
                <w:szCs w:val="26"/>
              </w:rPr>
              <w:t>a) p</w:t>
            </w:r>
            <w:r w:rsidR="00BF216A" w:rsidRPr="00414ADF">
              <w:rPr>
                <w:rFonts w:ascii="Trebuchet MS" w:hAnsi="Trebuchet MS"/>
                <w:color w:val="000000" w:themeColor="text1"/>
                <w:sz w:val="26"/>
                <w:szCs w:val="26"/>
              </w:rPr>
              <w:t xml:space="preserve">rin intermediul platformei gestionate de Direcția Generală Permise de Conducere şi Înmatriculări </w:t>
            </w:r>
            <w:r w:rsidR="00BF216A" w:rsidRPr="00787B95">
              <w:rPr>
                <w:rFonts w:ascii="Trebuchet MS" w:hAnsi="Trebuchet MS"/>
                <w:b/>
                <w:bCs/>
                <w:color w:val="000000" w:themeColor="text1"/>
                <w:sz w:val="26"/>
                <w:szCs w:val="26"/>
              </w:rPr>
              <w:t>vor fi oferite serviciile publice electronice, incluzând situația fiscală atât a vânzătorilor, cât cumpărătorilor, în vederea eliberării certificatelor de atestare fiscală prin care să se ateste achitarea tuturor obligațiilor de plată datorate bugetului local al unității administrativ-teritoriale în a cărei rază își au domiciliul.</w:t>
            </w:r>
            <w:r w:rsidR="00BF216A" w:rsidRPr="00414ADF">
              <w:rPr>
                <w:rFonts w:ascii="Trebuchet MS" w:hAnsi="Trebuchet MS"/>
                <w:color w:val="000000" w:themeColor="text1"/>
                <w:sz w:val="26"/>
                <w:szCs w:val="26"/>
              </w:rPr>
              <w:t xml:space="preserve"> Această situație este valabilă și în situația în care un contribuabil radiază din circulație un mijloc de transport.</w:t>
            </w:r>
          </w:p>
          <w:p w14:paraId="21773EB9" w14:textId="223EF2D0" w:rsidR="00BF216A" w:rsidRPr="00787B95" w:rsidRDefault="00787B95" w:rsidP="00BF216A">
            <w:pPr>
              <w:ind w:firstLine="598"/>
              <w:jc w:val="both"/>
              <w:rPr>
                <w:rFonts w:ascii="Trebuchet MS" w:hAnsi="Trebuchet MS"/>
                <w:b/>
                <w:bCs/>
                <w:color w:val="000000" w:themeColor="text1"/>
                <w:sz w:val="26"/>
                <w:szCs w:val="26"/>
              </w:rPr>
            </w:pPr>
            <w:r>
              <w:rPr>
                <w:rFonts w:ascii="Trebuchet MS" w:hAnsi="Trebuchet MS"/>
                <w:b/>
                <w:bCs/>
                <w:color w:val="000000" w:themeColor="text1"/>
                <w:sz w:val="26"/>
                <w:szCs w:val="26"/>
              </w:rPr>
              <w:t>b) p</w:t>
            </w:r>
            <w:r w:rsidR="00BF216A" w:rsidRPr="00787B95">
              <w:rPr>
                <w:rFonts w:ascii="Trebuchet MS" w:hAnsi="Trebuchet MS"/>
                <w:b/>
                <w:bCs/>
                <w:color w:val="000000" w:themeColor="text1"/>
                <w:sz w:val="26"/>
                <w:szCs w:val="26"/>
              </w:rPr>
              <w:t>erioada de suspendare a dreptului de a conduce pentru contravenții poate fi redusă atunci când contravenientul prezintă dovada plății tuturor datoriilor către bugetul local al unității administrativ-teritoriale unde își are domiciliul, inclusiv plata amenzii pentru contravenția care a condus la suspendarea dreptului de a conduce.</w:t>
            </w:r>
          </w:p>
          <w:p w14:paraId="76AE15E5" w14:textId="77777777" w:rsidR="00BF216A" w:rsidRPr="00414ADF" w:rsidRDefault="00BF216A" w:rsidP="00BF216A">
            <w:pPr>
              <w:ind w:firstLine="598"/>
              <w:jc w:val="both"/>
              <w:rPr>
                <w:rFonts w:ascii="Trebuchet MS" w:hAnsi="Trebuchet MS"/>
                <w:color w:val="000000" w:themeColor="text1"/>
                <w:sz w:val="26"/>
                <w:szCs w:val="26"/>
              </w:rPr>
            </w:pPr>
            <w:r w:rsidRPr="00414ADF">
              <w:rPr>
                <w:rFonts w:ascii="Trebuchet MS" w:hAnsi="Trebuchet MS"/>
                <w:color w:val="000000" w:themeColor="text1"/>
                <w:sz w:val="26"/>
                <w:szCs w:val="26"/>
              </w:rPr>
              <w:t xml:space="preserve">Aceste modificări au fost introduse pentru a încuraja și facilita regularizarea situației contravenienților, oferindu-le o motivație suplimentară de a-și achita toate datoriile către </w:t>
            </w:r>
            <w:r w:rsidRPr="00414ADF">
              <w:rPr>
                <w:rFonts w:ascii="Trebuchet MS" w:hAnsi="Trebuchet MS"/>
                <w:color w:val="000000" w:themeColor="text1"/>
                <w:sz w:val="26"/>
                <w:szCs w:val="26"/>
              </w:rPr>
              <w:lastRenderedPageBreak/>
              <w:t>bugetul local. Astfel, modificarea urmărește să promoveze responsabilitatea civică și fiscală, contribuind în același timp la stabilitatea financiară a bugetului local, precum și dezvoltarea platformei gestionate de Direcția Generală Permise de Conducere şi Înmatriculări.</w:t>
            </w:r>
          </w:p>
          <w:p w14:paraId="0F8AF877" w14:textId="77777777" w:rsidR="00BF216A" w:rsidRPr="00414ADF" w:rsidRDefault="00BF216A" w:rsidP="00BF216A">
            <w:pPr>
              <w:ind w:firstLine="598"/>
              <w:jc w:val="both"/>
              <w:rPr>
                <w:rFonts w:ascii="Trebuchet MS" w:hAnsi="Trebuchet MS"/>
                <w:color w:val="000000" w:themeColor="text1"/>
                <w:sz w:val="26"/>
                <w:szCs w:val="26"/>
              </w:rPr>
            </w:pPr>
            <w:r w:rsidRPr="00414ADF">
              <w:rPr>
                <w:rFonts w:ascii="Trebuchet MS" w:hAnsi="Trebuchet MS"/>
                <w:color w:val="000000" w:themeColor="text1"/>
                <w:sz w:val="26"/>
                <w:szCs w:val="26"/>
              </w:rPr>
              <w:t xml:space="preserve">Totodată, </w:t>
            </w:r>
            <w:r w:rsidRPr="00787B95">
              <w:rPr>
                <w:rFonts w:ascii="Trebuchet MS" w:hAnsi="Trebuchet MS"/>
                <w:b/>
                <w:bCs/>
                <w:color w:val="000000" w:themeColor="text1"/>
                <w:sz w:val="26"/>
                <w:szCs w:val="26"/>
              </w:rPr>
              <w:t>sunt aduse clarificări și completări referitoare la reglementările privind verificarea cunoștințelor despre regulile de circulație, suspendarea dreptului de a conduce și procedurile legate de acestea.</w:t>
            </w:r>
            <w:r w:rsidRPr="00414ADF">
              <w:rPr>
                <w:rFonts w:ascii="Trebuchet MS" w:hAnsi="Trebuchet MS"/>
                <w:color w:val="000000" w:themeColor="text1"/>
                <w:sz w:val="26"/>
                <w:szCs w:val="26"/>
              </w:rPr>
              <w:t xml:space="preserve">  </w:t>
            </w:r>
          </w:p>
          <w:p w14:paraId="616AB3E3" w14:textId="77777777" w:rsidR="00BF216A" w:rsidRPr="00414ADF" w:rsidRDefault="00BF216A" w:rsidP="00BF216A">
            <w:pPr>
              <w:ind w:firstLine="598"/>
              <w:jc w:val="both"/>
              <w:rPr>
                <w:rFonts w:ascii="Trebuchet MS" w:hAnsi="Trebuchet MS"/>
                <w:color w:val="000000" w:themeColor="text1"/>
                <w:sz w:val="26"/>
                <w:szCs w:val="26"/>
              </w:rPr>
            </w:pPr>
            <w:r w:rsidRPr="00414ADF">
              <w:rPr>
                <w:rFonts w:ascii="Trebuchet MS" w:hAnsi="Trebuchet MS"/>
                <w:color w:val="000000" w:themeColor="text1"/>
                <w:sz w:val="26"/>
                <w:szCs w:val="26"/>
              </w:rPr>
              <w:t xml:space="preserve">De asemenea, </w:t>
            </w:r>
            <w:r w:rsidRPr="00787B95">
              <w:rPr>
                <w:rFonts w:ascii="Trebuchet MS" w:hAnsi="Trebuchet MS"/>
                <w:b/>
                <w:bCs/>
                <w:color w:val="000000" w:themeColor="text1"/>
                <w:sz w:val="26"/>
                <w:szCs w:val="26"/>
              </w:rPr>
              <w:t>sunt aduse modificări la condițiile de reluare a dreptului de a conduce după suspendare, astfel, conducătorii auto pot relua dreptul de a conduce, cu excepția cazurilor în care dreptul a fost suspendat de o autoritate locală din motive legate de neplata amenzilor contravenționale.</w:t>
            </w:r>
            <w:r w:rsidRPr="00414ADF">
              <w:rPr>
                <w:rFonts w:ascii="Trebuchet MS" w:hAnsi="Trebuchet MS"/>
                <w:color w:val="000000" w:themeColor="text1"/>
                <w:sz w:val="26"/>
                <w:szCs w:val="26"/>
              </w:rPr>
              <w:t xml:space="preserve"> Aceasta înseamnă că neachitarea amenzilor poate duce la suspendarea temporară a dreptului de a conduce, ca măsură de presiune pentru recuperarea creanțelor. </w:t>
            </w:r>
          </w:p>
          <w:p w14:paraId="5583F051" w14:textId="77777777" w:rsidR="00BF216A" w:rsidRPr="00414ADF" w:rsidRDefault="00BF216A" w:rsidP="00BF216A">
            <w:pPr>
              <w:ind w:firstLine="598"/>
              <w:jc w:val="both"/>
              <w:rPr>
                <w:rFonts w:ascii="Trebuchet MS" w:hAnsi="Trebuchet MS"/>
                <w:color w:val="000000" w:themeColor="text1"/>
                <w:sz w:val="26"/>
                <w:szCs w:val="26"/>
              </w:rPr>
            </w:pPr>
            <w:r w:rsidRPr="00414ADF">
              <w:rPr>
                <w:rFonts w:ascii="Trebuchet MS" w:hAnsi="Trebuchet MS"/>
                <w:color w:val="000000" w:themeColor="text1"/>
                <w:sz w:val="26"/>
                <w:szCs w:val="26"/>
              </w:rPr>
              <w:t>Modificările aduse clarifică procedura și condițiile pentru susținerea testului de verificare a cunoștințelor despre reguli, precum și pentru suspendarea și reluarea dreptului de a conduce în funcție de plata amenzilor.</w:t>
            </w:r>
          </w:p>
          <w:p w14:paraId="75A120B0" w14:textId="447B6ADE" w:rsidR="00FE7CE7" w:rsidRPr="0026304A" w:rsidRDefault="00BF216A" w:rsidP="0026304A">
            <w:pPr>
              <w:ind w:firstLine="598"/>
              <w:jc w:val="both"/>
              <w:rPr>
                <w:rFonts w:ascii="Trebuchet MS" w:eastAsia="SimSun" w:hAnsi="Trebuchet MS" w:cs="Mangal"/>
                <w:color w:val="000000" w:themeColor="text1"/>
                <w:kern w:val="1"/>
                <w:sz w:val="26"/>
                <w:szCs w:val="26"/>
                <w:lang w:eastAsia="hi-IN" w:bidi="hi-IN"/>
              </w:rPr>
            </w:pPr>
            <w:r w:rsidRPr="00414ADF">
              <w:rPr>
                <w:rFonts w:ascii="Trebuchet MS" w:hAnsi="Trebuchet MS"/>
                <w:color w:val="000000" w:themeColor="text1"/>
                <w:sz w:val="26"/>
                <w:szCs w:val="26"/>
              </w:rPr>
              <w:t>Acestea sunt menite să asigure o mai bună aplicare a legii și să încurajeze plata amenzilor contravenționale, legat de condițiile de conducere pe drumurile publice</w:t>
            </w:r>
            <w:r w:rsidR="00B66E1B" w:rsidRPr="00414ADF">
              <w:rPr>
                <w:rFonts w:ascii="Trebuchet MS" w:eastAsia="SimSun" w:hAnsi="Trebuchet MS" w:cs="Mangal"/>
                <w:color w:val="000000" w:themeColor="text1"/>
                <w:kern w:val="1"/>
                <w:sz w:val="26"/>
                <w:szCs w:val="26"/>
                <w:lang w:eastAsia="hi-IN" w:bidi="hi-IN"/>
              </w:rPr>
              <w:t>.</w:t>
            </w:r>
          </w:p>
          <w:p w14:paraId="1063C196" w14:textId="77777777" w:rsidR="0026304A" w:rsidRDefault="00FE7CE7" w:rsidP="009478CD">
            <w:pPr>
              <w:ind w:firstLine="598"/>
              <w:jc w:val="both"/>
              <w:rPr>
                <w:rFonts w:ascii="Trebuchet MS" w:eastAsia="SimSun" w:hAnsi="Trebuchet MS" w:cs="Mangal"/>
                <w:color w:val="000000" w:themeColor="text1"/>
                <w:kern w:val="1"/>
                <w:sz w:val="26"/>
                <w:szCs w:val="26"/>
                <w:lang w:eastAsia="hi-IN" w:bidi="hi-IN"/>
              </w:rPr>
            </w:pPr>
            <w:r w:rsidRPr="00AC7D99">
              <w:rPr>
                <w:rFonts w:ascii="Trebuchet MS" w:eastAsia="SimSun" w:hAnsi="Trebuchet MS" w:cs="Mangal"/>
                <w:b/>
                <w:bCs/>
                <w:color w:val="000000" w:themeColor="text1"/>
                <w:kern w:val="1"/>
                <w:sz w:val="26"/>
                <w:szCs w:val="26"/>
                <w:lang w:eastAsia="hi-IN" w:bidi="hi-IN"/>
              </w:rPr>
              <w:t>4.</w:t>
            </w:r>
            <w:r w:rsidRPr="00414ADF">
              <w:rPr>
                <w:rFonts w:ascii="Trebuchet MS" w:eastAsia="SimSun" w:hAnsi="Trebuchet MS" w:cs="Mangal"/>
                <w:color w:val="000000" w:themeColor="text1"/>
                <w:kern w:val="1"/>
                <w:sz w:val="26"/>
                <w:szCs w:val="26"/>
                <w:lang w:eastAsia="hi-IN" w:bidi="hi-IN"/>
              </w:rPr>
              <w:t xml:space="preserve"> </w:t>
            </w:r>
            <w:r w:rsidR="009478CD" w:rsidRPr="00414ADF">
              <w:rPr>
                <w:rFonts w:ascii="Trebuchet MS" w:eastAsia="SimSun" w:hAnsi="Trebuchet MS" w:cs="Mangal"/>
                <w:color w:val="000000" w:themeColor="text1"/>
                <w:kern w:val="1"/>
                <w:sz w:val="26"/>
                <w:szCs w:val="26"/>
                <w:lang w:eastAsia="hi-IN" w:bidi="hi-IN"/>
              </w:rPr>
              <w:t xml:space="preserve">Modificarea </w:t>
            </w:r>
            <w:r w:rsidR="009478CD" w:rsidRPr="00414ADF">
              <w:rPr>
                <w:rFonts w:ascii="Trebuchet MS" w:eastAsia="SimSun" w:hAnsi="Trebuchet MS" w:cs="Mangal"/>
                <w:b/>
                <w:color w:val="000000" w:themeColor="text1"/>
                <w:kern w:val="1"/>
                <w:sz w:val="26"/>
                <w:szCs w:val="26"/>
                <w:lang w:eastAsia="hi-IN" w:bidi="hi-IN"/>
              </w:rPr>
              <w:t>Ordonanței Guvernului nr. 2/2001 privind regimul juridic al contravenţiilor</w:t>
            </w:r>
            <w:r w:rsidR="009478CD" w:rsidRPr="00414ADF">
              <w:rPr>
                <w:rFonts w:ascii="Trebuchet MS" w:eastAsia="SimSun" w:hAnsi="Trebuchet MS" w:cs="Mangal"/>
                <w:color w:val="000000" w:themeColor="text1"/>
                <w:kern w:val="1"/>
                <w:sz w:val="26"/>
                <w:szCs w:val="26"/>
                <w:lang w:eastAsia="hi-IN" w:bidi="hi-IN"/>
              </w:rPr>
              <w:t>, cu modificările și completările ulterioare</w:t>
            </w:r>
            <w:r w:rsidR="0026304A">
              <w:rPr>
                <w:rFonts w:ascii="Trebuchet MS" w:eastAsia="SimSun" w:hAnsi="Trebuchet MS" w:cs="Mangal"/>
                <w:color w:val="000000" w:themeColor="text1"/>
                <w:kern w:val="1"/>
                <w:sz w:val="26"/>
                <w:szCs w:val="26"/>
                <w:lang w:eastAsia="hi-IN" w:bidi="hi-IN"/>
              </w:rPr>
              <w:t xml:space="preserve"> vizează:</w:t>
            </w:r>
          </w:p>
          <w:p w14:paraId="3FD733C4" w14:textId="1508CC3B" w:rsidR="009478CD" w:rsidRPr="00414ADF" w:rsidRDefault="0026304A" w:rsidP="009478CD">
            <w:pPr>
              <w:ind w:firstLine="598"/>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a)</w:t>
            </w:r>
            <w:r w:rsidR="009478CD" w:rsidRPr="00414ADF">
              <w:rPr>
                <w:rFonts w:ascii="Trebuchet MS" w:eastAsia="SimSun" w:hAnsi="Trebuchet MS" w:cs="Mangal"/>
                <w:color w:val="000000" w:themeColor="text1"/>
                <w:kern w:val="1"/>
                <w:sz w:val="26"/>
                <w:szCs w:val="26"/>
                <w:lang w:eastAsia="hi-IN" w:bidi="hi-IN"/>
              </w:rPr>
              <w:t xml:space="preserve"> </w:t>
            </w:r>
            <w:r w:rsidR="009478CD" w:rsidRPr="0026304A">
              <w:rPr>
                <w:rFonts w:ascii="Trebuchet MS" w:eastAsia="SimSun" w:hAnsi="Trebuchet MS" w:cs="Mangal"/>
                <w:b/>
                <w:bCs/>
                <w:color w:val="000000" w:themeColor="text1"/>
                <w:kern w:val="1"/>
                <w:sz w:val="26"/>
                <w:szCs w:val="26"/>
                <w:lang w:eastAsia="hi-IN" w:bidi="hi-IN"/>
              </w:rPr>
              <w:t>ajustarea cuantumului amenzilor în funcție de nivelul de autoritate emitentă a hotărârii și de gravitatea posibilă a contravenției, sporind limitele pentru autoritățile județene și ale Municipiului București precum și pentru cele locale.</w:t>
            </w:r>
            <w:r w:rsidR="009478CD" w:rsidRPr="00414ADF">
              <w:rPr>
                <w:rFonts w:ascii="Trebuchet MS" w:eastAsia="SimSun" w:hAnsi="Trebuchet MS" w:cs="Mangal"/>
                <w:color w:val="000000" w:themeColor="text1"/>
                <w:kern w:val="1"/>
                <w:sz w:val="26"/>
                <w:szCs w:val="26"/>
                <w:lang w:eastAsia="hi-IN" w:bidi="hi-IN"/>
              </w:rPr>
              <w:t xml:space="preserve"> Aceasta poate avea ca scop o mai bună diferențiere a sancțiunilor și o adaptare la realitatea economică sau socială.</w:t>
            </w:r>
          </w:p>
          <w:p w14:paraId="3DE9AA63" w14:textId="2624D920" w:rsidR="009478CD" w:rsidRPr="00414ADF" w:rsidRDefault="0026304A" w:rsidP="009478CD">
            <w:pPr>
              <w:ind w:firstLine="598"/>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b) </w:t>
            </w:r>
            <w:r w:rsidR="009478CD" w:rsidRPr="0026304A">
              <w:rPr>
                <w:rFonts w:ascii="Trebuchet MS" w:eastAsia="SimSun" w:hAnsi="Trebuchet MS" w:cs="Mangal"/>
                <w:b/>
                <w:bCs/>
                <w:color w:val="000000" w:themeColor="text1"/>
                <w:kern w:val="1"/>
                <w:sz w:val="26"/>
                <w:szCs w:val="26"/>
                <w:lang w:eastAsia="hi-IN" w:bidi="hi-IN"/>
              </w:rPr>
              <w:t>clarific</w:t>
            </w:r>
            <w:r>
              <w:rPr>
                <w:rFonts w:ascii="Trebuchet MS" w:eastAsia="SimSun" w:hAnsi="Trebuchet MS" w:cs="Mangal"/>
                <w:b/>
                <w:bCs/>
                <w:color w:val="000000" w:themeColor="text1"/>
                <w:kern w:val="1"/>
                <w:sz w:val="26"/>
                <w:szCs w:val="26"/>
                <w:lang w:eastAsia="hi-IN" w:bidi="hi-IN"/>
              </w:rPr>
              <w:t xml:space="preserve">area </w:t>
            </w:r>
            <w:r w:rsidR="009478CD" w:rsidRPr="0026304A">
              <w:rPr>
                <w:rFonts w:ascii="Trebuchet MS" w:eastAsia="SimSun" w:hAnsi="Trebuchet MS" w:cs="Mangal"/>
                <w:b/>
                <w:bCs/>
                <w:color w:val="000000" w:themeColor="text1"/>
                <w:kern w:val="1"/>
                <w:sz w:val="26"/>
                <w:szCs w:val="26"/>
                <w:lang w:eastAsia="hi-IN" w:bidi="hi-IN"/>
              </w:rPr>
              <w:t>situației în care contravenientul nu este prezent la momentul încheierii procesului-verbal sau refuză primirea acestuia, iar aceste împrejurări nu au fost înregistrate cu mijloace audio-video, atunci comunicarea se va realiza direct de către agentul constatator în termen de maximum două luni de la încheiere.</w:t>
            </w:r>
            <w:r w:rsidR="009478CD" w:rsidRPr="00414ADF">
              <w:rPr>
                <w:rFonts w:ascii="Trebuchet MS" w:eastAsia="SimSun" w:hAnsi="Trebuchet MS" w:cs="Mangal"/>
                <w:color w:val="000000" w:themeColor="text1"/>
                <w:kern w:val="1"/>
                <w:sz w:val="26"/>
                <w:szCs w:val="26"/>
                <w:lang w:eastAsia="hi-IN" w:bidi="hi-IN"/>
              </w:rPr>
              <w:t xml:space="preserve"> </w:t>
            </w:r>
          </w:p>
          <w:p w14:paraId="483A7D0B" w14:textId="77777777" w:rsidR="009478CD" w:rsidRPr="00414ADF" w:rsidRDefault="009478CD" w:rsidP="009478CD">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Scopul acestei modificări este de a asigura o modalitate clară și eficientă de comunicare în situațiile în care contravenientul refuză sau nu este disponibil pentru primirea procesului-verbal, chiar și atunci când nu există înregistrări audio-video care să ateste aceste împrejurări.</w:t>
            </w:r>
          </w:p>
          <w:p w14:paraId="06DBEA1D" w14:textId="77777777" w:rsidR="009478CD" w:rsidRPr="00414ADF" w:rsidRDefault="009478CD" w:rsidP="009478CD">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Astfel, se clarifică procedura de comunicare și se evită blocajele în procesul de transmitere a actului, contribuind la respectarea termenelor legale și la eficiența procesului contravențional.</w:t>
            </w:r>
          </w:p>
          <w:p w14:paraId="3DB10937" w14:textId="3D514EA9" w:rsidR="009478CD" w:rsidRPr="0026304A" w:rsidRDefault="0026304A" w:rsidP="009478CD">
            <w:pPr>
              <w:ind w:firstLine="598"/>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lastRenderedPageBreak/>
              <w:t xml:space="preserve">c) </w:t>
            </w:r>
            <w:r w:rsidRPr="0026304A">
              <w:rPr>
                <w:rFonts w:ascii="Trebuchet MS" w:eastAsia="SimSun" w:hAnsi="Trebuchet MS" w:cs="Mangal"/>
                <w:b/>
                <w:bCs/>
                <w:color w:val="000000" w:themeColor="text1"/>
                <w:kern w:val="1"/>
                <w:sz w:val="26"/>
                <w:szCs w:val="26"/>
                <w:lang w:eastAsia="hi-IN" w:bidi="hi-IN"/>
              </w:rPr>
              <w:t>s</w:t>
            </w:r>
            <w:r w:rsidR="009478CD" w:rsidRPr="0026304A">
              <w:rPr>
                <w:rFonts w:ascii="Trebuchet MS" w:eastAsia="SimSun" w:hAnsi="Trebuchet MS" w:cs="Mangal"/>
                <w:b/>
                <w:bCs/>
                <w:color w:val="000000" w:themeColor="text1"/>
                <w:kern w:val="1"/>
                <w:sz w:val="26"/>
                <w:szCs w:val="26"/>
                <w:lang w:eastAsia="hi-IN" w:bidi="hi-IN"/>
              </w:rPr>
              <w:t>e completează excepția privind posibilitatea ca, în domeniul urbanismului, contravenientul să poată plăti jumătate din amenda aplicată în termen de 15 zile de la comunicarea procesului-verbal,</w:t>
            </w:r>
            <w:r w:rsidR="009478CD" w:rsidRPr="00414ADF">
              <w:rPr>
                <w:rFonts w:ascii="Trebuchet MS" w:eastAsia="SimSun" w:hAnsi="Trebuchet MS" w:cs="Mangal"/>
                <w:color w:val="000000" w:themeColor="text1"/>
                <w:kern w:val="1"/>
                <w:sz w:val="26"/>
                <w:szCs w:val="26"/>
                <w:lang w:eastAsia="hi-IN" w:bidi="hi-IN"/>
              </w:rPr>
              <w:t xml:space="preserve"> scopul fiind facilitarea achitării amenzilor și încurajarea soluționării rapide a sancțiunilor în acest domeniu.</w:t>
            </w:r>
            <w:r w:rsidR="00F85D51" w:rsidRPr="00414ADF">
              <w:rPr>
                <w:rFonts w:ascii="Trebuchet MS" w:eastAsia="SimSun" w:hAnsi="Trebuchet MS" w:cs="Mangal"/>
                <w:color w:val="000000" w:themeColor="text1"/>
                <w:kern w:val="1"/>
                <w:sz w:val="26"/>
                <w:szCs w:val="26"/>
                <w:lang w:eastAsia="hi-IN" w:bidi="hi-IN"/>
              </w:rPr>
              <w:t xml:space="preserve"> </w:t>
            </w:r>
            <w:r w:rsidR="00F85D51" w:rsidRPr="0026304A">
              <w:rPr>
                <w:rFonts w:ascii="Trebuchet MS" w:eastAsia="SimSun" w:hAnsi="Trebuchet MS" w:cs="Mangal"/>
                <w:b/>
                <w:bCs/>
                <w:color w:val="000000" w:themeColor="text1"/>
                <w:kern w:val="1"/>
                <w:sz w:val="26"/>
                <w:szCs w:val="26"/>
                <w:lang w:eastAsia="hi-IN" w:bidi="hi-IN"/>
              </w:rPr>
              <w:t xml:space="preserve">Aceeași posibilitate se instituie și </w:t>
            </w:r>
            <w:r w:rsidR="00B016D2" w:rsidRPr="0026304A">
              <w:rPr>
                <w:rFonts w:ascii="Trebuchet MS" w:eastAsia="SimSun" w:hAnsi="Trebuchet MS" w:cs="Mangal"/>
                <w:b/>
                <w:bCs/>
                <w:color w:val="000000" w:themeColor="text1"/>
                <w:kern w:val="1"/>
                <w:sz w:val="26"/>
                <w:szCs w:val="26"/>
                <w:lang w:eastAsia="hi-IN" w:bidi="hi-IN"/>
              </w:rPr>
              <w:t>în</w:t>
            </w:r>
            <w:r w:rsidR="00F85D51" w:rsidRPr="0026304A">
              <w:rPr>
                <w:rFonts w:ascii="Trebuchet MS" w:eastAsia="SimSun" w:hAnsi="Trebuchet MS" w:cs="Mangal"/>
                <w:b/>
                <w:bCs/>
                <w:color w:val="000000" w:themeColor="text1"/>
                <w:kern w:val="1"/>
                <w:sz w:val="26"/>
                <w:szCs w:val="26"/>
                <w:lang w:eastAsia="hi-IN" w:bidi="hi-IN"/>
              </w:rPr>
              <w:t xml:space="preserve"> domeniul oganizării și desfășurării adunărilor publice, în domeniul conviețuirii sociale, a ordinii și liniștii publice, în domeniul pazei obiectivelor și bunurilor, în domeniul regimului armelor și munițiilor</w:t>
            </w:r>
            <w:r w:rsidR="00B016D2" w:rsidRPr="0026304A">
              <w:rPr>
                <w:rFonts w:ascii="Trebuchet MS" w:eastAsia="SimSun" w:hAnsi="Trebuchet MS" w:cs="Mangal"/>
                <w:b/>
                <w:bCs/>
                <w:color w:val="000000" w:themeColor="text1"/>
                <w:kern w:val="1"/>
                <w:sz w:val="26"/>
                <w:szCs w:val="26"/>
                <w:lang w:eastAsia="hi-IN" w:bidi="hi-IN"/>
              </w:rPr>
              <w:t>, precum și în domeniul materiilor explozive.</w:t>
            </w:r>
          </w:p>
          <w:p w14:paraId="4BBB630A" w14:textId="27844535" w:rsidR="009478CD" w:rsidRPr="0026304A" w:rsidRDefault="0026304A" w:rsidP="009478CD">
            <w:pPr>
              <w:ind w:firstLine="598"/>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d) </w:t>
            </w:r>
            <w:r w:rsidRPr="0026304A">
              <w:rPr>
                <w:rFonts w:ascii="Trebuchet MS" w:eastAsia="SimSun" w:hAnsi="Trebuchet MS" w:cs="Mangal"/>
                <w:b/>
                <w:bCs/>
                <w:color w:val="000000" w:themeColor="text1"/>
                <w:kern w:val="1"/>
                <w:sz w:val="26"/>
                <w:szCs w:val="26"/>
                <w:lang w:eastAsia="hi-IN" w:bidi="hi-IN"/>
              </w:rPr>
              <w:t>s</w:t>
            </w:r>
            <w:r w:rsidR="009478CD" w:rsidRPr="0026304A">
              <w:rPr>
                <w:rFonts w:ascii="Trebuchet MS" w:eastAsia="SimSun" w:hAnsi="Trebuchet MS" w:cs="Mangal"/>
                <w:b/>
                <w:bCs/>
                <w:color w:val="000000" w:themeColor="text1"/>
                <w:kern w:val="1"/>
                <w:sz w:val="26"/>
                <w:szCs w:val="26"/>
                <w:lang w:eastAsia="hi-IN" w:bidi="hi-IN"/>
              </w:rPr>
              <w:t>e adaugă reguli privind majorarea cuantumului amenzilor contravenționale în cazul neachitării lor la termenele inițiale: o majorare de 30% dacă amenda nu este plătită în 3 luni după termenul stabilit și o altă majorare de 30% dacă neachitarea continuă după 6 luni.</w:t>
            </w:r>
          </w:p>
          <w:p w14:paraId="09DA7968" w14:textId="49083F3B" w:rsidR="00FE7CE7" w:rsidRPr="0026304A" w:rsidRDefault="0026304A" w:rsidP="0026304A">
            <w:pPr>
              <w:ind w:firstLine="598"/>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e) </w:t>
            </w:r>
            <w:r w:rsidR="009478CD" w:rsidRPr="0026304A">
              <w:rPr>
                <w:rFonts w:ascii="Trebuchet MS" w:eastAsia="SimSun" w:hAnsi="Trebuchet MS" w:cs="Mangal"/>
                <w:b/>
                <w:bCs/>
                <w:color w:val="000000" w:themeColor="text1"/>
                <w:kern w:val="1"/>
                <w:sz w:val="26"/>
                <w:szCs w:val="26"/>
                <w:lang w:eastAsia="hi-IN" w:bidi="hi-IN"/>
              </w:rPr>
              <w:t>se permite organelor fiscale locale cesionarea creanțelor fiscale rezultate din neachitarea amenzilor către executori judecătorești sau operatori specializați, pentru recuperarea sumelor, inclusiv cu adăugarea unor cheltuieli și profit,</w:t>
            </w:r>
            <w:r w:rsidR="009478CD" w:rsidRPr="00414ADF">
              <w:rPr>
                <w:rFonts w:ascii="Trebuchet MS" w:eastAsia="SimSun" w:hAnsi="Trebuchet MS" w:cs="Mangal"/>
                <w:color w:val="000000" w:themeColor="text1"/>
                <w:kern w:val="1"/>
                <w:sz w:val="26"/>
                <w:szCs w:val="26"/>
                <w:lang w:eastAsia="hi-IN" w:bidi="hi-IN"/>
              </w:rPr>
              <w:t xml:space="preserve"> iar detaliile cesiunii trebuie consemnate într-un contract. Aceste modificări vizează consolidarea măsurilor de recuperare a amenzilor neachitate și sporirea eficienței în colectare</w:t>
            </w:r>
            <w:r w:rsidR="00B66E1B" w:rsidRPr="00414ADF">
              <w:rPr>
                <w:rFonts w:ascii="Trebuchet MS" w:eastAsia="SimSun" w:hAnsi="Trebuchet MS" w:cs="Mangal"/>
                <w:color w:val="000000" w:themeColor="text1"/>
                <w:kern w:val="1"/>
                <w:sz w:val="26"/>
                <w:szCs w:val="26"/>
                <w:lang w:eastAsia="hi-IN" w:bidi="hi-IN"/>
              </w:rPr>
              <w:t>.</w:t>
            </w:r>
          </w:p>
          <w:p w14:paraId="08BAFF9A" w14:textId="037DB9C0" w:rsidR="00876DAB" w:rsidRPr="0057491A" w:rsidRDefault="009478CD" w:rsidP="00876DAB">
            <w:pPr>
              <w:ind w:firstLine="602"/>
              <w:jc w:val="both"/>
              <w:rPr>
                <w:rFonts w:ascii="Trebuchet MS" w:eastAsia="SimSun" w:hAnsi="Trebuchet MS" w:cs="Mangal"/>
                <w:color w:val="000000" w:themeColor="text1"/>
                <w:kern w:val="1"/>
                <w:sz w:val="26"/>
                <w:szCs w:val="26"/>
                <w:lang w:eastAsia="hi-IN" w:bidi="hi-IN"/>
              </w:rPr>
            </w:pPr>
            <w:r w:rsidRPr="0026304A">
              <w:rPr>
                <w:rFonts w:ascii="Trebuchet MS" w:eastAsia="SimSun" w:hAnsi="Trebuchet MS" w:cs="Mangal"/>
                <w:b/>
                <w:bCs/>
                <w:kern w:val="1"/>
                <w:sz w:val="26"/>
                <w:szCs w:val="26"/>
                <w:lang w:eastAsia="hi-IN" w:bidi="hi-IN"/>
              </w:rPr>
              <w:t>5</w:t>
            </w:r>
            <w:r w:rsidR="00FE7CE7" w:rsidRPr="0026304A">
              <w:rPr>
                <w:rFonts w:ascii="Trebuchet MS" w:eastAsia="SimSun" w:hAnsi="Trebuchet MS" w:cs="Mangal"/>
                <w:b/>
                <w:bCs/>
                <w:kern w:val="1"/>
                <w:sz w:val="26"/>
                <w:szCs w:val="26"/>
                <w:lang w:eastAsia="hi-IN" w:bidi="hi-IN"/>
              </w:rPr>
              <w:t>.</w:t>
            </w:r>
            <w:r w:rsidR="00FE7CE7" w:rsidRPr="00414ADF">
              <w:rPr>
                <w:rFonts w:ascii="Trebuchet MS" w:eastAsia="SimSun" w:hAnsi="Trebuchet MS" w:cs="Mangal"/>
                <w:kern w:val="1"/>
                <w:sz w:val="26"/>
                <w:szCs w:val="26"/>
                <w:lang w:eastAsia="hi-IN" w:bidi="hi-IN"/>
              </w:rPr>
              <w:t xml:space="preserve"> </w:t>
            </w:r>
            <w:r w:rsidR="00876DAB" w:rsidRPr="00414ADF">
              <w:rPr>
                <w:rFonts w:ascii="Trebuchet MS" w:eastAsia="SimSun" w:hAnsi="Trebuchet MS" w:cs="Mangal"/>
                <w:color w:val="000000" w:themeColor="text1"/>
                <w:kern w:val="1"/>
                <w:sz w:val="26"/>
                <w:szCs w:val="26"/>
                <w:lang w:eastAsia="hi-IN" w:bidi="hi-IN"/>
              </w:rPr>
              <w:t xml:space="preserve">Prin propunerile de modificare a </w:t>
            </w:r>
            <w:r w:rsidR="00876DAB" w:rsidRPr="00414ADF">
              <w:rPr>
                <w:rFonts w:ascii="Trebuchet MS" w:eastAsia="SimSun" w:hAnsi="Trebuchet MS" w:cs="Mangal"/>
                <w:b/>
                <w:color w:val="000000" w:themeColor="text1"/>
                <w:kern w:val="1"/>
                <w:sz w:val="26"/>
                <w:szCs w:val="26"/>
                <w:lang w:eastAsia="hi-IN" w:bidi="hi-IN"/>
              </w:rPr>
              <w:t>Ordonanței de Urgență a Guvernului nr. 63/2010 pentru modificarea şi completarea Legii nr. 273/2006 privind finanţele publice locale</w:t>
            </w:r>
            <w:r w:rsidR="00876DAB" w:rsidRPr="00414ADF">
              <w:rPr>
                <w:rFonts w:ascii="Trebuchet MS" w:eastAsia="SimSun" w:hAnsi="Trebuchet MS" w:cs="Mangal"/>
                <w:color w:val="000000" w:themeColor="text1"/>
                <w:kern w:val="1"/>
                <w:sz w:val="26"/>
                <w:szCs w:val="26"/>
                <w:lang w:eastAsia="hi-IN" w:bidi="hi-IN"/>
              </w:rPr>
              <w:t xml:space="preserve">, </w:t>
            </w:r>
            <w:r w:rsidR="00876DAB" w:rsidRPr="00B43926">
              <w:rPr>
                <w:rFonts w:ascii="Trebuchet MS" w:eastAsia="SimSun" w:hAnsi="Trebuchet MS" w:cs="Mangal"/>
                <w:b/>
                <w:bCs/>
                <w:color w:val="000000" w:themeColor="text1"/>
                <w:kern w:val="1"/>
                <w:sz w:val="26"/>
                <w:szCs w:val="26"/>
                <w:lang w:eastAsia="hi-IN" w:bidi="hi-IN"/>
              </w:rPr>
              <w:t>precum şi pentru stabilirea unor măsuri financiare, cu modificările și completările ulterioare</w:t>
            </w:r>
            <w:r w:rsidR="00876DAB" w:rsidRPr="00414ADF">
              <w:rPr>
                <w:rFonts w:ascii="Trebuchet MS" w:eastAsia="SimSun" w:hAnsi="Trebuchet MS" w:cs="Mangal"/>
                <w:color w:val="000000" w:themeColor="text1"/>
                <w:kern w:val="1"/>
                <w:sz w:val="26"/>
                <w:szCs w:val="26"/>
                <w:lang w:eastAsia="hi-IN" w:bidi="hi-IN"/>
              </w:rPr>
              <w:t xml:space="preserve">, </w:t>
            </w:r>
            <w:r w:rsidR="00876DAB">
              <w:rPr>
                <w:rFonts w:ascii="Trebuchet MS" w:eastAsia="SimSun" w:hAnsi="Trebuchet MS" w:cs="Mangal"/>
                <w:color w:val="000000" w:themeColor="text1"/>
                <w:kern w:val="1"/>
                <w:sz w:val="26"/>
                <w:szCs w:val="26"/>
                <w:lang w:eastAsia="hi-IN" w:bidi="hi-IN"/>
              </w:rPr>
              <w:t xml:space="preserve">se intenționează reducerea cu 20% a numărului de posturi (minim, mediu și maxim) prevăzut în tabelele din Anexa nr. 1. Totodată se ajustează decalajele între grupele de u.a.t-uri astfel încât să nu existe diferențe majore între maximul unei grupe și minimul următoarei grupe. </w:t>
            </w:r>
          </w:p>
          <w:p w14:paraId="08EC6F25" w14:textId="29030C25" w:rsidR="00876DAB" w:rsidRPr="0057491A" w:rsidRDefault="000D3221" w:rsidP="00876DAB">
            <w:pPr>
              <w:ind w:firstLine="602"/>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b/>
                <w:bCs/>
                <w:color w:val="000000" w:themeColor="text1"/>
                <w:kern w:val="1"/>
                <w:sz w:val="26"/>
                <w:szCs w:val="26"/>
                <w:lang w:eastAsia="hi-IN" w:bidi="hi-IN"/>
              </w:rPr>
              <w:t xml:space="preserve">În aplicarea noilor tabele se vor utiliza </w:t>
            </w:r>
            <w:r w:rsidR="00876DAB" w:rsidRPr="0057491A">
              <w:rPr>
                <w:rFonts w:ascii="Trebuchet MS" w:eastAsia="SimSun" w:hAnsi="Trebuchet MS" w:cs="Mangal"/>
                <w:b/>
                <w:bCs/>
                <w:color w:val="000000" w:themeColor="text1"/>
                <w:kern w:val="1"/>
                <w:sz w:val="26"/>
                <w:szCs w:val="26"/>
                <w:lang w:eastAsia="hi-IN" w:bidi="hi-IN"/>
              </w:rPr>
              <w:t xml:space="preserve">datele privind populația rezultată la recensământul din anul 2021. </w:t>
            </w:r>
          </w:p>
          <w:p w14:paraId="71709AC2" w14:textId="77777777" w:rsidR="00876DAB" w:rsidRPr="00414ADF" w:rsidRDefault="00876DAB" w:rsidP="00876DAB">
            <w:pPr>
              <w:ind w:firstLine="602"/>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Prin aceste măsuri </w:t>
            </w:r>
            <w:r w:rsidRPr="00414ADF">
              <w:rPr>
                <w:rFonts w:ascii="Trebuchet MS" w:eastAsia="SimSun" w:hAnsi="Trebuchet MS" w:cs="Mangal"/>
                <w:color w:val="000000" w:themeColor="text1"/>
                <w:kern w:val="1"/>
                <w:sz w:val="26"/>
                <w:szCs w:val="26"/>
                <w:lang w:eastAsia="hi-IN" w:bidi="hi-IN"/>
              </w:rPr>
              <w:t>se crează premisele optimizării atât a resurselor umane, pe de o parte, cât și a resurselor bugetare ale autorităților administrației publice locale.</w:t>
            </w:r>
          </w:p>
          <w:p w14:paraId="07EDE6C9" w14:textId="77777777" w:rsidR="00876DAB" w:rsidRPr="0057491A" w:rsidRDefault="00876DAB" w:rsidP="00876DAB">
            <w:pPr>
              <w:ind w:firstLine="602"/>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De asemenea se</w:t>
            </w:r>
            <w:r w:rsidRPr="00414ADF">
              <w:rPr>
                <w:rFonts w:ascii="Trebuchet MS" w:eastAsia="SimSun" w:hAnsi="Trebuchet MS" w:cs="Mangal"/>
                <w:color w:val="000000" w:themeColor="text1"/>
                <w:kern w:val="1"/>
                <w:sz w:val="26"/>
                <w:szCs w:val="26"/>
                <w:lang w:eastAsia="hi-IN" w:bidi="hi-IN"/>
              </w:rPr>
              <w:t xml:space="preserve"> </w:t>
            </w:r>
            <w:r w:rsidRPr="00B43926">
              <w:rPr>
                <w:rFonts w:ascii="Trebuchet MS" w:eastAsia="SimSun" w:hAnsi="Trebuchet MS" w:cs="Mangal"/>
                <w:b/>
                <w:bCs/>
                <w:color w:val="000000" w:themeColor="text1"/>
                <w:kern w:val="1"/>
                <w:sz w:val="26"/>
                <w:szCs w:val="26"/>
                <w:lang w:eastAsia="hi-IN" w:bidi="hi-IN"/>
              </w:rPr>
              <w:t>redimensi</w:t>
            </w:r>
            <w:r>
              <w:rPr>
                <w:rFonts w:ascii="Trebuchet MS" w:eastAsia="SimSun" w:hAnsi="Trebuchet MS" w:cs="Mangal"/>
                <w:b/>
                <w:bCs/>
                <w:color w:val="000000" w:themeColor="text1"/>
                <w:kern w:val="1"/>
                <w:sz w:val="26"/>
                <w:szCs w:val="26"/>
                <w:lang w:eastAsia="hi-IN" w:bidi="hi-IN"/>
              </w:rPr>
              <w:t>onează</w:t>
            </w:r>
            <w:r w:rsidRPr="00B43926">
              <w:rPr>
                <w:rFonts w:ascii="Trebuchet MS" w:eastAsia="SimSun" w:hAnsi="Trebuchet MS" w:cs="Mangal"/>
                <w:b/>
                <w:bCs/>
                <w:color w:val="000000" w:themeColor="text1"/>
                <w:kern w:val="1"/>
                <w:sz w:val="26"/>
                <w:szCs w:val="26"/>
                <w:lang w:eastAsia="hi-IN" w:bidi="hi-IN"/>
              </w:rPr>
              <w:t xml:space="preserve"> numărul de polițiști locali, </w:t>
            </w:r>
            <w:r>
              <w:rPr>
                <w:rFonts w:ascii="Trebuchet MS" w:eastAsia="SimSun" w:hAnsi="Trebuchet MS" w:cs="Mangal"/>
                <w:b/>
                <w:bCs/>
                <w:color w:val="000000" w:themeColor="text1"/>
                <w:kern w:val="1"/>
                <w:sz w:val="26"/>
                <w:szCs w:val="26"/>
                <w:lang w:eastAsia="hi-IN" w:bidi="hi-IN"/>
              </w:rPr>
              <w:t xml:space="preserve">în </w:t>
            </w:r>
            <w:r w:rsidRPr="00B43926">
              <w:rPr>
                <w:rFonts w:ascii="Trebuchet MS" w:eastAsia="SimSun" w:hAnsi="Trebuchet MS" w:cs="Mangal"/>
                <w:b/>
                <w:bCs/>
                <w:color w:val="000000" w:themeColor="text1"/>
                <w:kern w:val="1"/>
                <w:sz w:val="26"/>
                <w:szCs w:val="26"/>
                <w:lang w:eastAsia="hi-IN" w:bidi="hi-IN"/>
              </w:rPr>
              <w:t xml:space="preserve">funcție de dinamica socială, respectiv </w:t>
            </w:r>
            <w:r>
              <w:rPr>
                <w:rFonts w:ascii="Trebuchet MS" w:eastAsia="SimSun" w:hAnsi="Trebuchet MS" w:cs="Mangal"/>
                <w:b/>
                <w:bCs/>
                <w:color w:val="000000" w:themeColor="text1"/>
                <w:kern w:val="1"/>
                <w:sz w:val="26"/>
                <w:szCs w:val="26"/>
                <w:lang w:eastAsia="hi-IN" w:bidi="hi-IN"/>
              </w:rPr>
              <w:t xml:space="preserve">de </w:t>
            </w:r>
            <w:r w:rsidRPr="00B43926">
              <w:rPr>
                <w:rFonts w:ascii="Trebuchet MS" w:eastAsia="SimSun" w:hAnsi="Trebuchet MS" w:cs="Mangal"/>
                <w:b/>
                <w:bCs/>
                <w:color w:val="000000" w:themeColor="text1"/>
                <w:kern w:val="1"/>
                <w:sz w:val="26"/>
                <w:szCs w:val="26"/>
                <w:lang w:eastAsia="hi-IN" w:bidi="hi-IN"/>
              </w:rPr>
              <w:t>situația demografică a unităților administrativ teritoriale.</w:t>
            </w:r>
            <w:r>
              <w:rPr>
                <w:rFonts w:ascii="Trebuchet MS" w:eastAsia="SimSun" w:hAnsi="Trebuchet MS" w:cs="Mangal"/>
                <w:b/>
                <w:bCs/>
                <w:color w:val="000000" w:themeColor="text1"/>
                <w:kern w:val="1"/>
                <w:sz w:val="26"/>
                <w:szCs w:val="26"/>
                <w:lang w:eastAsia="hi-IN" w:bidi="hi-IN"/>
              </w:rPr>
              <w:t xml:space="preserve"> Astfel, </w:t>
            </w:r>
            <w:r>
              <w:rPr>
                <w:rFonts w:ascii="Trebuchet MS" w:hAnsi="Trebuchet MS"/>
                <w:b/>
                <w:sz w:val="26"/>
                <w:szCs w:val="26"/>
              </w:rPr>
              <w:t>p</w:t>
            </w:r>
            <w:r w:rsidRPr="004909A9">
              <w:rPr>
                <w:rFonts w:ascii="Trebuchet MS" w:hAnsi="Trebuchet MS"/>
                <w:b/>
                <w:sz w:val="26"/>
                <w:szCs w:val="26"/>
              </w:rPr>
              <w:t>unctul 3 din Anexa 1 se modifică și se completează pentru poliția locală astfel:</w:t>
            </w:r>
          </w:p>
          <w:p w14:paraId="4CBB6C7C" w14:textId="77777777" w:rsidR="00876DAB" w:rsidRPr="004909A9" w:rsidRDefault="00876DAB" w:rsidP="00876DAB">
            <w:pPr>
              <w:autoSpaceDE w:val="0"/>
              <w:autoSpaceDN w:val="0"/>
              <w:adjustRightInd w:val="0"/>
              <w:ind w:firstLine="567"/>
              <w:jc w:val="both"/>
              <w:rPr>
                <w:rFonts w:ascii="Trebuchet MS" w:hAnsi="Trebuchet MS"/>
                <w:bCs/>
                <w:sz w:val="26"/>
                <w:szCs w:val="26"/>
              </w:rPr>
            </w:pPr>
            <w:r w:rsidRPr="004909A9">
              <w:rPr>
                <w:rFonts w:ascii="Trebuchet MS" w:hAnsi="Trebuchet MS"/>
                <w:bCs/>
                <w:sz w:val="26"/>
                <w:szCs w:val="26"/>
              </w:rPr>
              <w:t>a) un post pentru fiecare 1.200 de locuitori pentru comune, oraşe, municipii, şi sectoare ale municipiului Bucureşti;</w:t>
            </w:r>
          </w:p>
          <w:p w14:paraId="4D3DA51E" w14:textId="77777777" w:rsidR="00876DAB" w:rsidRPr="004909A9" w:rsidRDefault="00876DAB" w:rsidP="00876DAB">
            <w:pPr>
              <w:autoSpaceDE w:val="0"/>
              <w:autoSpaceDN w:val="0"/>
              <w:adjustRightInd w:val="0"/>
              <w:ind w:firstLine="567"/>
              <w:jc w:val="both"/>
              <w:rPr>
                <w:rFonts w:ascii="Trebuchet MS" w:hAnsi="Trebuchet MS"/>
                <w:bCs/>
                <w:sz w:val="26"/>
                <w:szCs w:val="26"/>
              </w:rPr>
            </w:pPr>
            <w:r w:rsidRPr="004909A9">
              <w:rPr>
                <w:rFonts w:ascii="Trebuchet MS" w:hAnsi="Trebuchet MS"/>
                <w:bCs/>
                <w:sz w:val="26"/>
                <w:szCs w:val="26"/>
              </w:rPr>
              <w:t>b) un post pentru fiecare 6.500 de locuitori pentru judeţe, respectiv municipiul Bucureşti;</w:t>
            </w:r>
          </w:p>
          <w:p w14:paraId="50F44218" w14:textId="77777777" w:rsidR="00876DAB" w:rsidRPr="004909A9" w:rsidRDefault="00876DAB" w:rsidP="00876DAB">
            <w:pPr>
              <w:shd w:val="clear" w:color="auto" w:fill="FFFFFF" w:themeFill="background1"/>
              <w:autoSpaceDE w:val="0"/>
              <w:autoSpaceDN w:val="0"/>
              <w:adjustRightInd w:val="0"/>
              <w:ind w:firstLine="567"/>
              <w:rPr>
                <w:rFonts w:ascii="Trebuchet MS" w:hAnsi="Trebuchet MS"/>
                <w:bCs/>
                <w:sz w:val="26"/>
                <w:szCs w:val="26"/>
              </w:rPr>
            </w:pPr>
            <w:r w:rsidRPr="004909A9">
              <w:rPr>
                <w:rFonts w:ascii="Trebuchet MS" w:hAnsi="Trebuchet MS"/>
                <w:bCs/>
                <w:sz w:val="26"/>
                <w:szCs w:val="26"/>
              </w:rPr>
              <w:lastRenderedPageBreak/>
              <w:t>c) unităţile administrativ-teritoriale cu numărul locuitorilor mai mic de 4.500 nu pot înființa poliție locală decât dacă pot asigura din venituri proprii integral cheltuielile cuprinse în secțiunea de funcționare. În acest caz numărul este de maxim 3 polițiști locali. Numărul posturilor astfel determinat poate fi prevăzut şi utilizat numai pentru serviciul public de poliţie locală, respectiv serviciul de pază a obiectivelor de interes judeţean;</w:t>
            </w:r>
          </w:p>
          <w:p w14:paraId="45987686" w14:textId="77777777" w:rsidR="00876DAB" w:rsidRPr="004909A9" w:rsidRDefault="00876DAB" w:rsidP="00876DAB">
            <w:pPr>
              <w:shd w:val="clear" w:color="auto" w:fill="FFFFFF" w:themeFill="background1"/>
              <w:autoSpaceDE w:val="0"/>
              <w:autoSpaceDN w:val="0"/>
              <w:adjustRightInd w:val="0"/>
              <w:ind w:firstLine="567"/>
              <w:jc w:val="both"/>
              <w:rPr>
                <w:rFonts w:ascii="Trebuchet MS" w:hAnsi="Trebuchet MS"/>
                <w:bCs/>
                <w:sz w:val="26"/>
                <w:szCs w:val="26"/>
              </w:rPr>
            </w:pPr>
            <w:r w:rsidRPr="004909A9">
              <w:rPr>
                <w:rFonts w:ascii="Trebuchet MS" w:hAnsi="Trebuchet MS"/>
                <w:bCs/>
                <w:sz w:val="26"/>
                <w:szCs w:val="26"/>
              </w:rPr>
              <w:t>d) numărul maxim de posturi rezultat cuprinde funcționari publici care ocupă funcții publice specifice de polițist local, funcționari publici care ocupă funcții publice generale și personal contractual.</w:t>
            </w:r>
          </w:p>
          <w:p w14:paraId="5B520A11" w14:textId="0507CA6D" w:rsidR="00BF367D" w:rsidRDefault="009478CD" w:rsidP="009478CD">
            <w:pPr>
              <w:ind w:firstLine="598"/>
              <w:jc w:val="both"/>
              <w:rPr>
                <w:rFonts w:ascii="Trebuchet MS" w:eastAsia="SimSun" w:hAnsi="Trebuchet MS" w:cs="Mangal"/>
                <w:b/>
                <w:bCs/>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6. </w:t>
            </w:r>
            <w:r w:rsidRPr="00414ADF">
              <w:rPr>
                <w:rFonts w:ascii="Trebuchet MS" w:eastAsia="SimSun" w:hAnsi="Trebuchet MS" w:cs="Mangal"/>
                <w:b/>
                <w:color w:val="000000" w:themeColor="text1"/>
                <w:kern w:val="1"/>
                <w:sz w:val="26"/>
                <w:szCs w:val="26"/>
                <w:lang w:eastAsia="hi-IN" w:bidi="hi-IN"/>
              </w:rPr>
              <w:t xml:space="preserve">Prin modificarea și completarea Legii nr. 273/2006 privind finanțele publice locale </w:t>
            </w:r>
            <w:r w:rsidRPr="00BF367D">
              <w:rPr>
                <w:rFonts w:ascii="Trebuchet MS" w:eastAsia="SimSun" w:hAnsi="Trebuchet MS" w:cs="Mangal"/>
                <w:b/>
                <w:bCs/>
                <w:color w:val="000000" w:themeColor="text1"/>
                <w:kern w:val="1"/>
                <w:sz w:val="26"/>
                <w:szCs w:val="26"/>
                <w:lang w:eastAsia="hi-IN" w:bidi="hi-IN"/>
              </w:rPr>
              <w:t>se propune</w:t>
            </w:r>
            <w:r w:rsidR="00BF367D">
              <w:rPr>
                <w:rFonts w:ascii="Trebuchet MS" w:eastAsia="SimSun" w:hAnsi="Trebuchet MS" w:cs="Mangal"/>
                <w:b/>
                <w:bCs/>
                <w:color w:val="000000" w:themeColor="text1"/>
                <w:kern w:val="1"/>
                <w:sz w:val="26"/>
                <w:szCs w:val="26"/>
                <w:lang w:eastAsia="hi-IN" w:bidi="hi-IN"/>
              </w:rPr>
              <w:t>:</w:t>
            </w:r>
          </w:p>
          <w:p w14:paraId="0AEB120C" w14:textId="7605170F" w:rsidR="009478CD" w:rsidRPr="00414ADF" w:rsidRDefault="00BF367D" w:rsidP="009478CD">
            <w:pPr>
              <w:ind w:firstLine="598"/>
              <w:jc w:val="both"/>
              <w:rPr>
                <w:rFonts w:ascii="Trebuchet MS" w:eastAsia="SimSun" w:hAnsi="Trebuchet MS" w:cs="Mangal"/>
                <w:color w:val="000000" w:themeColor="text1"/>
                <w:kern w:val="1"/>
                <w:sz w:val="26"/>
                <w:szCs w:val="26"/>
                <w:lang w:eastAsia="hi-IN" w:bidi="hi-IN"/>
              </w:rPr>
            </w:pPr>
            <w:r w:rsidRPr="00BF367D">
              <w:rPr>
                <w:rFonts w:ascii="Trebuchet MS" w:eastAsia="SimSun" w:hAnsi="Trebuchet MS" w:cs="Mangal"/>
                <w:color w:val="000000" w:themeColor="text1"/>
                <w:kern w:val="1"/>
                <w:sz w:val="26"/>
                <w:szCs w:val="26"/>
                <w:lang w:eastAsia="hi-IN" w:bidi="hi-IN"/>
              </w:rPr>
              <w:t>a)</w:t>
            </w:r>
            <w:r w:rsidR="009478CD" w:rsidRPr="00BF367D">
              <w:rPr>
                <w:rFonts w:ascii="Trebuchet MS" w:eastAsia="SimSun" w:hAnsi="Trebuchet MS" w:cs="Mangal"/>
                <w:b/>
                <w:bCs/>
                <w:color w:val="000000" w:themeColor="text1"/>
                <w:kern w:val="1"/>
                <w:sz w:val="26"/>
                <w:szCs w:val="26"/>
                <w:lang w:eastAsia="hi-IN" w:bidi="hi-IN"/>
              </w:rPr>
              <w:t xml:space="preserve"> extinderea prevederilor legale referitoare la fondurile bugetare locale, introducând un nou fond denumit „Fondul de regenerare locală”.</w:t>
            </w:r>
            <w:r w:rsidR="009478CD" w:rsidRPr="00414ADF">
              <w:rPr>
                <w:rFonts w:ascii="Trebuchet MS" w:eastAsia="SimSun" w:hAnsi="Trebuchet MS" w:cs="Mangal"/>
                <w:color w:val="000000" w:themeColor="text1"/>
                <w:kern w:val="1"/>
                <w:sz w:val="26"/>
                <w:szCs w:val="26"/>
                <w:lang w:eastAsia="hi-IN" w:bidi="hi-IN"/>
              </w:rPr>
              <w:t xml:space="preserve"> Acest fond va putea fi înscris în bugetele locale în proporție de până la 5% din totalul veniturilor încasate și va avea ca scop principal conservarea patrimoniului imobiliar valoros din punct de vedere cultural, istoric și arhitectural. </w:t>
            </w:r>
          </w:p>
          <w:p w14:paraId="77201FB6" w14:textId="77777777" w:rsidR="009478CD" w:rsidRPr="00414ADF" w:rsidRDefault="009478CD" w:rsidP="009478CD">
            <w:pPr>
              <w:ind w:firstLine="598"/>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 xml:space="preserve">De asemenea, se prevede posibilitatea majorării acestui fond în cursul anului, cu aprobarea autorităților competente, pentru a sprijini activitățile de protejare și valorizare a patrimoniului local. </w:t>
            </w:r>
          </w:p>
          <w:p w14:paraId="266D82A7" w14:textId="77777777" w:rsidR="009478CD" w:rsidRPr="00414ADF" w:rsidRDefault="009478CD" w:rsidP="009478CD">
            <w:pPr>
              <w:ind w:firstLine="598"/>
              <w:jc w:val="both"/>
              <w:rPr>
                <w:rFonts w:ascii="Trebuchet MS" w:eastAsia="SimSun" w:hAnsi="Trebuchet MS" w:cs="Mangal"/>
                <w:b/>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Astfel, aceste modificări urmăresc consolidarea resurselor financiare dedicate conservării și regenerării patrimoniului cultural și istoric al comunităților locale.</w:t>
            </w:r>
          </w:p>
          <w:p w14:paraId="17EFD7BB" w14:textId="30A019BA" w:rsidR="009478CD" w:rsidRPr="00BF367D" w:rsidRDefault="00BF367D" w:rsidP="009478CD">
            <w:pPr>
              <w:ind w:firstLine="602"/>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b) </w:t>
            </w:r>
            <w:r w:rsidRPr="00BF367D">
              <w:rPr>
                <w:rFonts w:ascii="Trebuchet MS" w:eastAsia="SimSun" w:hAnsi="Trebuchet MS" w:cs="Mangal"/>
                <w:b/>
                <w:bCs/>
                <w:color w:val="000000" w:themeColor="text1"/>
                <w:kern w:val="1"/>
                <w:sz w:val="26"/>
                <w:szCs w:val="26"/>
                <w:lang w:eastAsia="hi-IN" w:bidi="hi-IN"/>
              </w:rPr>
              <w:t>s</w:t>
            </w:r>
            <w:r w:rsidR="00414ADF" w:rsidRPr="00BF367D">
              <w:rPr>
                <w:rFonts w:ascii="Trebuchet MS" w:eastAsia="SimSun" w:hAnsi="Trebuchet MS" w:cs="Mangal"/>
                <w:b/>
                <w:bCs/>
                <w:color w:val="000000" w:themeColor="text1"/>
                <w:kern w:val="1"/>
                <w:sz w:val="26"/>
                <w:szCs w:val="26"/>
                <w:lang w:eastAsia="hi-IN" w:bidi="hi-IN"/>
              </w:rPr>
              <w:t>e</w:t>
            </w:r>
            <w:r w:rsidR="009478CD" w:rsidRPr="00BF367D">
              <w:rPr>
                <w:rFonts w:ascii="Trebuchet MS" w:eastAsia="SimSun" w:hAnsi="Trebuchet MS" w:cs="Mangal"/>
                <w:b/>
                <w:bCs/>
                <w:color w:val="000000" w:themeColor="text1"/>
                <w:kern w:val="1"/>
                <w:sz w:val="26"/>
                <w:szCs w:val="26"/>
                <w:lang w:eastAsia="hi-IN" w:bidi="hi-IN"/>
              </w:rPr>
              <w:t xml:space="preserve"> interzi</w:t>
            </w:r>
            <w:r w:rsidR="00414ADF" w:rsidRPr="00BF367D">
              <w:rPr>
                <w:rFonts w:ascii="Trebuchet MS" w:eastAsia="SimSun" w:hAnsi="Trebuchet MS" w:cs="Mangal"/>
                <w:b/>
                <w:bCs/>
                <w:color w:val="000000" w:themeColor="text1"/>
                <w:kern w:val="1"/>
                <w:sz w:val="26"/>
                <w:szCs w:val="26"/>
                <w:lang w:eastAsia="hi-IN" w:bidi="hi-IN"/>
              </w:rPr>
              <w:t>ce</w:t>
            </w:r>
            <w:r w:rsidR="009478CD" w:rsidRPr="00BF367D">
              <w:rPr>
                <w:rFonts w:ascii="Trebuchet MS" w:eastAsia="SimSun" w:hAnsi="Trebuchet MS" w:cs="Mangal"/>
                <w:b/>
                <w:bCs/>
                <w:color w:val="000000" w:themeColor="text1"/>
                <w:kern w:val="1"/>
                <w:sz w:val="26"/>
                <w:szCs w:val="26"/>
                <w:lang w:eastAsia="hi-IN" w:bidi="hi-IN"/>
              </w:rPr>
              <w:t xml:space="preserve"> stabilirea oricărei taxe locale sau speciale pentru eliberarea certificatului de atestare fiscală și a adeverințelor necesare pentru obținerea cărții de identitate.</w:t>
            </w:r>
          </w:p>
          <w:p w14:paraId="4DEF2935" w14:textId="3E7005CD" w:rsidR="009478CD" w:rsidRPr="00BF367D" w:rsidRDefault="00BF367D" w:rsidP="009478CD">
            <w:pPr>
              <w:ind w:firstLine="602"/>
              <w:jc w:val="both"/>
              <w:rPr>
                <w:rFonts w:ascii="Trebuchet MS" w:eastAsia="SimSun" w:hAnsi="Trebuchet MS" w:cs="Mangal"/>
                <w:b/>
                <w:bCs/>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c) </w:t>
            </w:r>
            <w:r w:rsidR="009478CD" w:rsidRPr="00BF367D">
              <w:rPr>
                <w:rFonts w:ascii="Trebuchet MS" w:eastAsia="SimSun" w:hAnsi="Trebuchet MS" w:cs="Mangal"/>
                <w:b/>
                <w:bCs/>
                <w:color w:val="000000" w:themeColor="text1"/>
                <w:kern w:val="1"/>
                <w:sz w:val="26"/>
                <w:szCs w:val="26"/>
                <w:lang w:eastAsia="hi-IN" w:bidi="hi-IN"/>
              </w:rPr>
              <w:t xml:space="preserve">organele fiscale locale pot cesiona creanțele fiscale și bugetare către executori judecătorești sau operatori economici specializați, pentru recuperare. Organele fiscale păstrează responsabilitatea pentru evidența creanțelor cesionate și pentru informarea contribuabililor despre cesiune.  </w:t>
            </w:r>
          </w:p>
          <w:p w14:paraId="6B0CB9FB" w14:textId="77777777" w:rsidR="009478CD" w:rsidRPr="00414ADF" w:rsidRDefault="009478CD" w:rsidP="009478CD">
            <w:pPr>
              <w:ind w:firstLine="602"/>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t>De asemenea, cesionarea nu exonerează contribuabilii de obligațiile fiscale restante, acestea fiind datorate cesionarului, care după încasare virează bugetului local.</w:t>
            </w:r>
          </w:p>
          <w:p w14:paraId="7703216F" w14:textId="6F3B54CF" w:rsidR="009478CD" w:rsidRPr="00414ADF" w:rsidRDefault="00BF367D" w:rsidP="009478CD">
            <w:pPr>
              <w:ind w:firstLine="602"/>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d) </w:t>
            </w:r>
            <w:r w:rsidRPr="00174310">
              <w:rPr>
                <w:rFonts w:ascii="Trebuchet MS" w:eastAsia="SimSun" w:hAnsi="Trebuchet MS" w:cs="Mangal"/>
                <w:b/>
                <w:bCs/>
                <w:color w:val="000000" w:themeColor="text1"/>
                <w:kern w:val="1"/>
                <w:sz w:val="26"/>
                <w:szCs w:val="26"/>
                <w:lang w:eastAsia="hi-IN" w:bidi="hi-IN"/>
              </w:rPr>
              <w:t>s</w:t>
            </w:r>
            <w:r w:rsidR="00414ADF" w:rsidRPr="00174310">
              <w:rPr>
                <w:rFonts w:ascii="Trebuchet MS" w:eastAsia="SimSun" w:hAnsi="Trebuchet MS" w:cs="Mangal"/>
                <w:b/>
                <w:bCs/>
                <w:color w:val="000000" w:themeColor="text1"/>
                <w:kern w:val="1"/>
                <w:sz w:val="26"/>
                <w:szCs w:val="26"/>
                <w:lang w:eastAsia="hi-IN" w:bidi="hi-IN"/>
              </w:rPr>
              <w:t>e</w:t>
            </w:r>
            <w:r w:rsidR="009478CD" w:rsidRPr="00174310">
              <w:rPr>
                <w:rFonts w:ascii="Trebuchet MS" w:eastAsia="SimSun" w:hAnsi="Trebuchet MS" w:cs="Mangal"/>
                <w:b/>
                <w:bCs/>
                <w:color w:val="000000" w:themeColor="text1"/>
                <w:kern w:val="1"/>
                <w:sz w:val="26"/>
                <w:szCs w:val="26"/>
                <w:lang w:eastAsia="hi-IN" w:bidi="hi-IN"/>
              </w:rPr>
              <w:t xml:space="preserve"> reglementează faptul că deținătorii permiselor de conducere eliberate de autoritatea română nu pot conduce autovehicule, tractoare agricole/forestiere sau tramvaie pe drumurile publice dacă nu achită în termen de 90 de zile creanțele provenite din amenzi contravenționale.</w:t>
            </w:r>
            <w:r w:rsidR="009478CD" w:rsidRPr="00414ADF">
              <w:rPr>
                <w:rFonts w:ascii="Trebuchet MS" w:eastAsia="SimSun" w:hAnsi="Trebuchet MS" w:cs="Mangal"/>
                <w:color w:val="000000" w:themeColor="text1"/>
                <w:kern w:val="1"/>
                <w:sz w:val="26"/>
                <w:szCs w:val="26"/>
                <w:lang w:eastAsia="hi-IN" w:bidi="hi-IN"/>
              </w:rPr>
              <w:t xml:space="preserve"> Organul fiscal trebuie să notifice debitorul în termen de 15 zile despre obligație și momentul pierderii dreptului de a conduce.  </w:t>
            </w:r>
          </w:p>
          <w:p w14:paraId="4E268693" w14:textId="77777777" w:rsidR="009478CD" w:rsidRPr="00414ADF" w:rsidRDefault="009478CD" w:rsidP="009478CD">
            <w:pPr>
              <w:ind w:firstLine="602"/>
              <w:jc w:val="both"/>
              <w:rPr>
                <w:rFonts w:ascii="Trebuchet MS" w:eastAsia="SimSun" w:hAnsi="Trebuchet MS" w:cs="Mangal"/>
                <w:color w:val="000000" w:themeColor="text1"/>
                <w:kern w:val="1"/>
                <w:sz w:val="26"/>
                <w:szCs w:val="26"/>
                <w:lang w:eastAsia="hi-IN" w:bidi="hi-IN"/>
              </w:rPr>
            </w:pPr>
            <w:r w:rsidRPr="00414ADF">
              <w:rPr>
                <w:rFonts w:ascii="Trebuchet MS" w:eastAsia="SimSun" w:hAnsi="Trebuchet MS" w:cs="Mangal"/>
                <w:color w:val="000000" w:themeColor="text1"/>
                <w:kern w:val="1"/>
                <w:sz w:val="26"/>
                <w:szCs w:val="26"/>
                <w:lang w:eastAsia="hi-IN" w:bidi="hi-IN"/>
              </w:rPr>
              <w:lastRenderedPageBreak/>
              <w:t>Termenele se calculează conform Codului Civil, iar Ministerele Finanțelor și de Interne vor adapta și interconecta sistemele informatice pentru aplicare.</w:t>
            </w:r>
          </w:p>
          <w:p w14:paraId="6823D2FB" w14:textId="00FA10D5" w:rsidR="009478CD" w:rsidRPr="00174310" w:rsidRDefault="00174310" w:rsidP="00174310">
            <w:pPr>
              <w:ind w:firstLine="461"/>
              <w:jc w:val="both"/>
              <w:rPr>
                <w:rFonts w:ascii="Trebuchet MS" w:eastAsia="SimSun" w:hAnsi="Trebuchet MS" w:cs="Mangal"/>
                <w:color w:val="000000" w:themeColor="text1"/>
                <w:kern w:val="1"/>
                <w:sz w:val="26"/>
                <w:szCs w:val="26"/>
                <w:lang w:eastAsia="hi-IN" w:bidi="hi-IN"/>
              </w:rPr>
            </w:pPr>
            <w:r>
              <w:rPr>
                <w:rFonts w:ascii="Trebuchet MS" w:eastAsia="SimSun" w:hAnsi="Trebuchet MS" w:cs="Mangal"/>
                <w:color w:val="000000" w:themeColor="text1"/>
                <w:kern w:val="1"/>
                <w:sz w:val="26"/>
                <w:szCs w:val="26"/>
                <w:lang w:eastAsia="hi-IN" w:bidi="hi-IN"/>
              </w:rPr>
              <w:t xml:space="preserve">e) </w:t>
            </w:r>
            <w:r w:rsidRPr="00174310">
              <w:rPr>
                <w:rFonts w:ascii="Trebuchet MS" w:eastAsia="SimSun" w:hAnsi="Trebuchet MS" w:cs="Mangal"/>
                <w:b/>
                <w:bCs/>
                <w:color w:val="000000" w:themeColor="text1"/>
                <w:kern w:val="1"/>
                <w:sz w:val="26"/>
                <w:szCs w:val="26"/>
                <w:lang w:eastAsia="hi-IN" w:bidi="hi-IN"/>
              </w:rPr>
              <w:t>î</w:t>
            </w:r>
            <w:r w:rsidR="009478CD" w:rsidRPr="00174310">
              <w:rPr>
                <w:rFonts w:ascii="Trebuchet MS" w:eastAsia="SimSun" w:hAnsi="Trebuchet MS" w:cs="Mangal"/>
                <w:b/>
                <w:bCs/>
                <w:color w:val="000000" w:themeColor="text1"/>
                <w:kern w:val="1"/>
                <w:sz w:val="26"/>
                <w:szCs w:val="26"/>
                <w:lang w:eastAsia="hi-IN" w:bidi="hi-IN"/>
              </w:rPr>
              <w:t>n 6 luni de la intrarea în vigoare a prezentului act normativ, se propune ca toate unitățile administrativ-teritoriale trebuie să se înregistreze în Sistemul Național Electronic de Plată Online (SNEP).</w:t>
            </w:r>
            <w:r w:rsidR="009478CD" w:rsidRPr="00414ADF">
              <w:rPr>
                <w:rFonts w:ascii="Trebuchet MS" w:eastAsia="SimSun" w:hAnsi="Trebuchet MS" w:cs="Mangal"/>
                <w:color w:val="000000" w:themeColor="text1"/>
                <w:kern w:val="1"/>
                <w:sz w:val="26"/>
                <w:szCs w:val="26"/>
                <w:lang w:eastAsia="hi-IN" w:bidi="hi-IN"/>
              </w:rPr>
              <w:t xml:space="preserve"> Nerespectarea acestei obligări duce la sistarea alimentării cu cote defalcate din impozitul pe venit și sume din venituri ale bugetului de stat destinate echilibrării bugetelor locale.</w:t>
            </w:r>
          </w:p>
          <w:p w14:paraId="4A0D1AE0" w14:textId="2C0BB275" w:rsidR="00A52787" w:rsidRPr="00035B8F" w:rsidRDefault="001500ED" w:rsidP="00035B8F">
            <w:pPr>
              <w:jc w:val="both"/>
              <w:rPr>
                <w:rFonts w:ascii="Trebuchet MS" w:eastAsia="SimSun" w:hAnsi="Trebuchet MS" w:cs="Mangal"/>
                <w:b/>
                <w:bCs/>
                <w:kern w:val="1"/>
                <w:sz w:val="26"/>
                <w:szCs w:val="26"/>
                <w:lang w:eastAsia="hi-IN" w:bidi="hi-IN"/>
              </w:rPr>
            </w:pPr>
            <w:r w:rsidRPr="00414ADF">
              <w:rPr>
                <w:rFonts w:ascii="Trebuchet MS" w:eastAsia="SimSun" w:hAnsi="Trebuchet MS" w:cs="Mangal"/>
                <w:b/>
                <w:kern w:val="1"/>
                <w:sz w:val="26"/>
                <w:szCs w:val="26"/>
                <w:lang w:eastAsia="hi-IN" w:bidi="hi-IN"/>
              </w:rPr>
              <w:t xml:space="preserve">      </w:t>
            </w:r>
            <w:r w:rsidR="00A52787" w:rsidRPr="00414ADF">
              <w:rPr>
                <w:rFonts w:ascii="Trebuchet MS" w:eastAsia="SimSun" w:hAnsi="Trebuchet MS" w:cs="Mangal"/>
                <w:b/>
                <w:kern w:val="1"/>
                <w:sz w:val="26"/>
                <w:szCs w:val="26"/>
                <w:lang w:eastAsia="hi-IN" w:bidi="hi-IN"/>
              </w:rPr>
              <w:t>7.</w:t>
            </w:r>
            <w:r w:rsidR="00A52787" w:rsidRPr="00035B8F">
              <w:rPr>
                <w:rFonts w:ascii="Trebuchet MS" w:eastAsia="SimSun" w:hAnsi="Trebuchet MS" w:cs="Mangal"/>
                <w:b/>
                <w:bCs/>
                <w:kern w:val="1"/>
                <w:sz w:val="26"/>
                <w:szCs w:val="26"/>
                <w:lang w:eastAsia="hi-IN" w:bidi="hi-IN"/>
              </w:rPr>
              <w:t xml:space="preserve">Totodată, pentru </w:t>
            </w:r>
            <w:r w:rsidR="003B2C7D" w:rsidRPr="00035B8F">
              <w:rPr>
                <w:rFonts w:ascii="Trebuchet MS" w:eastAsia="SimSun" w:hAnsi="Trebuchet MS" w:cs="Mangal"/>
                <w:b/>
                <w:bCs/>
                <w:kern w:val="1"/>
                <w:sz w:val="26"/>
                <w:szCs w:val="26"/>
                <w:lang w:eastAsia="hi-IN" w:bidi="hi-IN"/>
              </w:rPr>
              <w:t>diminuarea unor cheltuieli de funcționare ale unităților administrativ-teritoriale care nu își pot acoperi cheltuielile salariale din veniturile proprii provenite din impozite și taxe locale, precum și din valorificarea bunurilor din domeniul public sau privat al acestora, se propune drept măsură ca salariile de bază ale</w:t>
            </w:r>
            <w:r w:rsidR="00A52787" w:rsidRPr="00035B8F">
              <w:rPr>
                <w:rFonts w:ascii="Trebuchet MS" w:eastAsia="SimSun" w:hAnsi="Trebuchet MS" w:cs="Mangal"/>
                <w:b/>
                <w:bCs/>
                <w:kern w:val="1"/>
                <w:sz w:val="26"/>
                <w:szCs w:val="26"/>
                <w:lang w:eastAsia="hi-IN" w:bidi="hi-IN"/>
              </w:rPr>
              <w:t xml:space="preserve"> </w:t>
            </w:r>
            <w:r w:rsidR="003B2C7D" w:rsidRPr="00035B8F">
              <w:rPr>
                <w:rFonts w:ascii="Trebuchet MS" w:eastAsia="SimSun" w:hAnsi="Trebuchet MS" w:cs="Mangal"/>
                <w:b/>
                <w:bCs/>
                <w:kern w:val="1"/>
                <w:sz w:val="26"/>
                <w:szCs w:val="26"/>
                <w:lang w:eastAsia="hi-IN" w:bidi="hi-IN"/>
              </w:rPr>
              <w:t>personalului</w:t>
            </w:r>
            <w:r w:rsidR="00A52787" w:rsidRPr="00035B8F">
              <w:rPr>
                <w:rFonts w:ascii="Trebuchet MS" w:eastAsia="SimSun" w:hAnsi="Trebuchet MS" w:cs="Mangal"/>
                <w:b/>
                <w:bCs/>
                <w:kern w:val="1"/>
                <w:sz w:val="26"/>
                <w:szCs w:val="26"/>
                <w:lang w:eastAsia="hi-IN" w:bidi="hi-IN"/>
              </w:rPr>
              <w:t xml:space="preserve"> din cadrul aparatul </w:t>
            </w:r>
            <w:r w:rsidR="003B2C7D" w:rsidRPr="00035B8F">
              <w:rPr>
                <w:rFonts w:ascii="Trebuchet MS" w:eastAsia="SimSun" w:hAnsi="Trebuchet MS" w:cs="Mangal"/>
                <w:b/>
                <w:bCs/>
                <w:kern w:val="1"/>
                <w:sz w:val="26"/>
                <w:szCs w:val="26"/>
                <w:lang w:eastAsia="hi-IN" w:bidi="hi-IN"/>
              </w:rPr>
              <w:t>de specialitate</w:t>
            </w:r>
            <w:r w:rsidR="00A52787" w:rsidRPr="00035B8F">
              <w:rPr>
                <w:rFonts w:ascii="Trebuchet MS" w:eastAsia="SimSun" w:hAnsi="Trebuchet MS" w:cs="Mangal"/>
                <w:b/>
                <w:bCs/>
                <w:kern w:val="1"/>
                <w:sz w:val="26"/>
                <w:szCs w:val="26"/>
                <w:lang w:eastAsia="hi-IN" w:bidi="hi-IN"/>
              </w:rPr>
              <w:t xml:space="preserve"> al consili</w:t>
            </w:r>
            <w:r w:rsidR="003B2C7D" w:rsidRPr="00035B8F">
              <w:rPr>
                <w:rFonts w:ascii="Trebuchet MS" w:eastAsia="SimSun" w:hAnsi="Trebuchet MS" w:cs="Mangal"/>
                <w:b/>
                <w:bCs/>
                <w:kern w:val="1"/>
                <w:sz w:val="26"/>
                <w:szCs w:val="26"/>
                <w:lang w:eastAsia="hi-IN" w:bidi="hi-IN"/>
              </w:rPr>
              <w:t>ului j</w:t>
            </w:r>
            <w:r w:rsidR="00A52787" w:rsidRPr="00035B8F">
              <w:rPr>
                <w:rFonts w:ascii="Trebuchet MS" w:eastAsia="SimSun" w:hAnsi="Trebuchet MS" w:cs="Mangal"/>
                <w:b/>
                <w:bCs/>
                <w:kern w:val="1"/>
                <w:sz w:val="26"/>
                <w:szCs w:val="26"/>
                <w:lang w:eastAsia="hi-IN" w:bidi="hi-IN"/>
              </w:rPr>
              <w:t>udeţe</w:t>
            </w:r>
            <w:r w:rsidR="003B2C7D" w:rsidRPr="00035B8F">
              <w:rPr>
                <w:rFonts w:ascii="Trebuchet MS" w:eastAsia="SimSun" w:hAnsi="Trebuchet MS" w:cs="Mangal"/>
                <w:b/>
                <w:bCs/>
                <w:kern w:val="1"/>
                <w:sz w:val="26"/>
                <w:szCs w:val="26"/>
                <w:lang w:eastAsia="hi-IN" w:bidi="hi-IN"/>
              </w:rPr>
              <w:t>a</w:t>
            </w:r>
            <w:r w:rsidR="00A52787" w:rsidRPr="00035B8F">
              <w:rPr>
                <w:rFonts w:ascii="Trebuchet MS" w:eastAsia="SimSun" w:hAnsi="Trebuchet MS" w:cs="Mangal"/>
                <w:b/>
                <w:bCs/>
                <w:kern w:val="1"/>
                <w:sz w:val="26"/>
                <w:szCs w:val="26"/>
                <w:lang w:eastAsia="hi-IN" w:bidi="hi-IN"/>
              </w:rPr>
              <w:t xml:space="preserve">n, </w:t>
            </w:r>
            <w:r w:rsidR="003B2C7D" w:rsidRPr="00035B8F">
              <w:rPr>
                <w:rFonts w:ascii="Trebuchet MS" w:eastAsia="SimSun" w:hAnsi="Trebuchet MS" w:cs="Mangal"/>
                <w:b/>
                <w:bCs/>
                <w:kern w:val="1"/>
                <w:sz w:val="26"/>
                <w:szCs w:val="26"/>
                <w:lang w:eastAsia="hi-IN" w:bidi="hi-IN"/>
              </w:rPr>
              <w:t xml:space="preserve">respectiv al </w:t>
            </w:r>
            <w:r w:rsidR="00A52787" w:rsidRPr="00035B8F">
              <w:rPr>
                <w:rFonts w:ascii="Trebuchet MS" w:eastAsia="SimSun" w:hAnsi="Trebuchet MS" w:cs="Mangal"/>
                <w:b/>
                <w:bCs/>
                <w:kern w:val="1"/>
                <w:sz w:val="26"/>
                <w:szCs w:val="26"/>
                <w:lang w:eastAsia="hi-IN" w:bidi="hi-IN"/>
              </w:rPr>
              <w:t>prim</w:t>
            </w:r>
            <w:r w:rsidR="003B2C7D" w:rsidRPr="00035B8F">
              <w:rPr>
                <w:rFonts w:ascii="Trebuchet MS" w:eastAsia="SimSun" w:hAnsi="Trebuchet MS" w:cs="Mangal"/>
                <w:b/>
                <w:bCs/>
                <w:kern w:val="1"/>
                <w:sz w:val="26"/>
                <w:szCs w:val="26"/>
                <w:lang w:eastAsia="hi-IN" w:bidi="hi-IN"/>
              </w:rPr>
              <w:t>arului</w:t>
            </w:r>
            <w:r w:rsidR="00A52787" w:rsidRPr="00035B8F">
              <w:rPr>
                <w:rFonts w:ascii="Trebuchet MS" w:eastAsia="SimSun" w:hAnsi="Trebuchet MS" w:cs="Mangal"/>
                <w:b/>
                <w:bCs/>
                <w:kern w:val="1"/>
                <w:sz w:val="26"/>
                <w:szCs w:val="26"/>
                <w:lang w:eastAsia="hi-IN" w:bidi="hi-IN"/>
              </w:rPr>
              <w:t xml:space="preserve">, </w:t>
            </w:r>
            <w:r w:rsidR="003B2C7D" w:rsidRPr="00035B8F">
              <w:rPr>
                <w:rFonts w:ascii="Trebuchet MS" w:eastAsia="SimSun" w:hAnsi="Trebuchet MS" w:cs="Mangal"/>
                <w:b/>
                <w:bCs/>
                <w:kern w:val="1"/>
                <w:sz w:val="26"/>
                <w:szCs w:val="26"/>
                <w:lang w:eastAsia="hi-IN" w:bidi="hi-IN"/>
              </w:rPr>
              <w:t xml:space="preserve">precum și </w:t>
            </w:r>
            <w:r w:rsidR="00A52787" w:rsidRPr="00035B8F">
              <w:rPr>
                <w:rFonts w:ascii="Trebuchet MS" w:eastAsia="SimSun" w:hAnsi="Trebuchet MS" w:cs="Mangal"/>
                <w:b/>
                <w:bCs/>
                <w:kern w:val="1"/>
                <w:sz w:val="26"/>
                <w:szCs w:val="26"/>
                <w:lang w:eastAsia="hi-IN" w:bidi="hi-IN"/>
              </w:rPr>
              <w:t>din instituţiile şi serviciile publice de interes local şi judeţean din subordinea acestora</w:t>
            </w:r>
            <w:r w:rsidR="003B2C7D" w:rsidRPr="00035B8F">
              <w:rPr>
                <w:rFonts w:ascii="Trebuchet MS" w:eastAsia="SimSun" w:hAnsi="Trebuchet MS" w:cs="Mangal"/>
                <w:b/>
                <w:bCs/>
                <w:kern w:val="1"/>
                <w:sz w:val="26"/>
                <w:szCs w:val="26"/>
                <w:lang w:eastAsia="hi-IN" w:bidi="hi-IN"/>
              </w:rPr>
              <w:t xml:space="preserve"> să se stabilească pe baza unor grile de salarizare pentru administrația publică locală. </w:t>
            </w:r>
          </w:p>
          <w:p w14:paraId="6DA2A3A2" w14:textId="1FD7AF8F" w:rsidR="00FE7CE7" w:rsidRPr="00414ADF" w:rsidRDefault="003B2C7D" w:rsidP="00FE7CE7">
            <w:pPr>
              <w:ind w:firstLine="460"/>
              <w:jc w:val="both"/>
              <w:rPr>
                <w:rFonts w:ascii="Trebuchet MS" w:eastAsia="SimSun" w:hAnsi="Trebuchet MS" w:cs="Mangal"/>
                <w:b/>
                <w:kern w:val="1"/>
                <w:sz w:val="26"/>
                <w:szCs w:val="26"/>
                <w:lang w:eastAsia="hi-IN" w:bidi="hi-IN"/>
              </w:rPr>
            </w:pPr>
            <w:r w:rsidRPr="00414ADF">
              <w:rPr>
                <w:rFonts w:ascii="Trebuchet MS" w:hAnsi="Trebuchet MS"/>
                <w:b/>
                <w:sz w:val="26"/>
                <w:szCs w:val="26"/>
              </w:rPr>
              <w:t>8</w:t>
            </w:r>
            <w:r w:rsidR="00FE7CE7" w:rsidRPr="00414ADF">
              <w:rPr>
                <w:rFonts w:ascii="Trebuchet MS" w:hAnsi="Trebuchet MS"/>
                <w:b/>
                <w:sz w:val="26"/>
                <w:szCs w:val="26"/>
              </w:rPr>
              <w:t>. Ordonanța de urgență a Guvernului nr. 77/2009 privind organizarea și exploatarea jocurilor de noroc, publicată în Monitorul Oficial al României, Partea I, nr. 439 din 26 iunie 2009, cu modificările și completările ulterioare</w:t>
            </w:r>
          </w:p>
          <w:p w14:paraId="136C7A03" w14:textId="77777777" w:rsidR="00FE7CE7" w:rsidRPr="00414ADF" w:rsidRDefault="00FE7CE7" w:rsidP="00FE7CE7">
            <w:pPr>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În ceea ce privește legislația din domeniul jocurilor de noroc, </w:t>
            </w:r>
            <w:r w:rsidRPr="00705DBB">
              <w:rPr>
                <w:rFonts w:ascii="Trebuchet MS" w:eastAsia="SimSun" w:hAnsi="Trebuchet MS" w:cs="Mangal"/>
                <w:b/>
                <w:bCs/>
                <w:kern w:val="1"/>
                <w:sz w:val="26"/>
                <w:szCs w:val="26"/>
                <w:lang w:eastAsia="hi-IN" w:bidi="hi-IN"/>
              </w:rPr>
              <w:t>modificarea propusă consacră rolul activ al autorităților administrației publice locale în reglementarea și controlul desfășurării jocurilor de noroc pe teritoriul propriu, prin instituirea unei obligații clare pentru operatori de a solicita în prealabil acordul acestora</w:t>
            </w:r>
            <w:r w:rsidRPr="00414ADF">
              <w:rPr>
                <w:rFonts w:ascii="Trebuchet MS" w:eastAsia="SimSun" w:hAnsi="Trebuchet MS" w:cs="Mangal"/>
                <w:kern w:val="1"/>
                <w:sz w:val="26"/>
                <w:szCs w:val="26"/>
                <w:lang w:eastAsia="hi-IN" w:bidi="hi-IN"/>
              </w:rPr>
              <w:t xml:space="preserve">. În exercitarea acestei competențe, </w:t>
            </w:r>
            <w:r w:rsidRPr="00705DBB">
              <w:rPr>
                <w:rFonts w:ascii="Trebuchet MS" w:eastAsia="SimSun" w:hAnsi="Trebuchet MS" w:cs="Mangal"/>
                <w:b/>
                <w:bCs/>
                <w:kern w:val="1"/>
                <w:sz w:val="26"/>
                <w:szCs w:val="26"/>
                <w:lang w:eastAsia="hi-IN" w:bidi="hi-IN"/>
              </w:rPr>
              <w:t>autoritățile locale vor putea aproba sau respinge solicitările în funcție de prioritățile de dezvoltare locală, planificarea urbană, protecția ordinii publice și a sănătății comunității</w:t>
            </w:r>
            <w:r w:rsidRPr="00414ADF">
              <w:rPr>
                <w:rFonts w:ascii="Trebuchet MS" w:eastAsia="SimSun" w:hAnsi="Trebuchet MS" w:cs="Mangal"/>
                <w:kern w:val="1"/>
                <w:sz w:val="26"/>
                <w:szCs w:val="26"/>
                <w:lang w:eastAsia="hi-IN" w:bidi="hi-IN"/>
              </w:rPr>
              <w:t>. Măsura este în concordanță cu prevederile OUG nr. 99/2000 privind comercializarea produselor și serviciilor de piață, care, la art. 6 alin. (2) prevede că: „Exercitarea activității de comercializare în zone publice este supusă acordului autorităților administrațiilor publice locale sau ale sectoarelor municipiului București, după caz, cu respectarea regulamentelor proprii ale acestora și a planurilor de urbanism.” și care reprezintă norma generală aplicabilă în domeniul activităților comerciale.</w:t>
            </w:r>
          </w:p>
          <w:p w14:paraId="439177D1" w14:textId="77777777" w:rsidR="00FE7CE7" w:rsidRPr="00705DBB" w:rsidRDefault="00FE7CE7" w:rsidP="00FE7CE7">
            <w:pPr>
              <w:ind w:firstLine="457"/>
              <w:jc w:val="both"/>
              <w:rPr>
                <w:rFonts w:ascii="Trebuchet MS" w:eastAsia="SimSun" w:hAnsi="Trebuchet MS" w:cs="Mangal"/>
                <w:b/>
                <w:bCs/>
                <w:kern w:val="1"/>
                <w:sz w:val="26"/>
                <w:szCs w:val="26"/>
                <w:lang w:eastAsia="hi-IN" w:bidi="hi-IN"/>
              </w:rPr>
            </w:pPr>
            <w:r w:rsidRPr="00705DBB">
              <w:rPr>
                <w:rFonts w:ascii="Trebuchet MS" w:eastAsia="SimSun" w:hAnsi="Trebuchet MS" w:cs="Mangal"/>
                <w:b/>
                <w:bCs/>
                <w:kern w:val="1"/>
                <w:sz w:val="26"/>
                <w:szCs w:val="26"/>
                <w:lang w:eastAsia="hi-IN" w:bidi="hi-IN"/>
              </w:rPr>
              <w:t xml:space="preserve">Se introduce, de asemenea, posibilitatea expresă de delimitare a zonelor în care aceste activități pot fi desfășurate și se oferă dreptul de a impune o taxă locală distinctă, care să reflecte costurile indirecte generate de </w:t>
            </w:r>
            <w:r w:rsidRPr="00705DBB">
              <w:rPr>
                <w:rFonts w:ascii="Trebuchet MS" w:eastAsia="SimSun" w:hAnsi="Trebuchet MS" w:cs="Mangal"/>
                <w:b/>
                <w:bCs/>
                <w:kern w:val="1"/>
                <w:sz w:val="26"/>
                <w:szCs w:val="26"/>
                <w:lang w:eastAsia="hi-IN" w:bidi="hi-IN"/>
              </w:rPr>
              <w:lastRenderedPageBreak/>
              <w:t>prezența acestui tip de activitate economică – inclusiv cele legate de asistența socială, ordine publică și servicii comunitare.</w:t>
            </w:r>
          </w:p>
          <w:p w14:paraId="3EAE65A4" w14:textId="77777777" w:rsidR="00FE7CE7" w:rsidRPr="00414ADF" w:rsidRDefault="00FE7CE7" w:rsidP="00FE7CE7">
            <w:pPr>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Această intervenție legislativă întărește principiul autonomiei locale, consacrat de Constituția României, precum și principiile subsidiarității și descentralizării prevăzute de OUG nr. 57/2019 privind Codul administrativ. În prezent, autoritățile locale sunt reduse la un simplu rol de notificare, fără nicio pârghie reală de decizie sau reacție instituțională, deși impactul social și economic al jocurilor de noroc este resimțit direct în comunitățile locale.</w:t>
            </w:r>
          </w:p>
          <w:p w14:paraId="58BDBC67" w14:textId="3C378986" w:rsidR="00FE7CE7" w:rsidRPr="001C068B" w:rsidRDefault="00FE7CE7" w:rsidP="001C068B">
            <w:pPr>
              <w:ind w:firstLine="457"/>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Totodată, măsura are și o valoare normativă de descurajare a extinderii necontrolate a jocurilor de noroc, în special în localități mici, zone defavorizate sau cartiere vulnerabile social, unde acest fenomen este corelat cu accentuarea inegalităților, apariția dependențelor patologice, scăderea calității vieții și slăbirea coeziunii comunitare. Prin transferul unui instrument decizional la nivelul administrației publice locale, se creează premisele pentru un control public real asupra unei activități economice cu risc social ridicat, adaptat contextului fiecărei comunități.</w:t>
            </w:r>
          </w:p>
          <w:p w14:paraId="594892B2" w14:textId="1887D15E" w:rsidR="00B175C8" w:rsidRPr="00B26E11" w:rsidRDefault="00B175C8" w:rsidP="00B175C8">
            <w:pPr>
              <w:ind w:firstLine="461"/>
              <w:jc w:val="both"/>
              <w:rPr>
                <w:rFonts w:ascii="Trebuchet MS" w:eastAsia="SimSun" w:hAnsi="Trebuchet MS" w:cs="Mangal"/>
                <w:b/>
                <w:bCs/>
                <w:kern w:val="1"/>
                <w:sz w:val="26"/>
                <w:szCs w:val="26"/>
                <w:lang w:eastAsia="hi-IN" w:bidi="hi-IN"/>
              </w:rPr>
            </w:pPr>
            <w:r w:rsidRPr="00414ADF">
              <w:rPr>
                <w:rFonts w:ascii="Trebuchet MS" w:eastAsia="SimSun" w:hAnsi="Trebuchet MS" w:cs="Mangal"/>
                <w:b/>
                <w:kern w:val="1"/>
                <w:sz w:val="26"/>
                <w:szCs w:val="26"/>
                <w:lang w:eastAsia="hi-IN" w:bidi="hi-IN"/>
              </w:rPr>
              <w:t>9.</w:t>
            </w:r>
            <w:r w:rsidRPr="00414ADF">
              <w:rPr>
                <w:rFonts w:ascii="Trebuchet MS" w:eastAsia="SimSun" w:hAnsi="Trebuchet MS" w:cs="Mangal"/>
                <w:kern w:val="1"/>
                <w:sz w:val="26"/>
                <w:szCs w:val="26"/>
                <w:lang w:eastAsia="hi-IN" w:bidi="hi-IN"/>
              </w:rPr>
              <w:t xml:space="preserve"> De asemenea, </w:t>
            </w:r>
            <w:r w:rsidRPr="00E45F04">
              <w:rPr>
                <w:rFonts w:ascii="Trebuchet MS" w:eastAsia="SimSun" w:hAnsi="Trebuchet MS" w:cs="Mangal"/>
                <w:b/>
                <w:bCs/>
                <w:kern w:val="1"/>
                <w:sz w:val="26"/>
                <w:szCs w:val="26"/>
                <w:lang w:eastAsia="hi-IN" w:bidi="hi-IN"/>
              </w:rPr>
              <w:t>în domeniul protecției și promovării drepturilor persoanelor cu handicap, se propune ca asistentul personal să încheie contract individual de muncă cu agenția pentru plăți și inspecție socială județeană, respectiv a municipiului București, denumită, în continuare, agenție teritorială, în care se află domiciliul sau reședința  persoanei cu handicap grav.</w:t>
            </w:r>
            <w:r w:rsidRPr="00414ADF">
              <w:rPr>
                <w:rFonts w:ascii="Trebuchet MS" w:eastAsia="SimSun" w:hAnsi="Trebuchet MS" w:cs="Mangal"/>
                <w:kern w:val="1"/>
                <w:sz w:val="26"/>
                <w:szCs w:val="26"/>
                <w:lang w:eastAsia="hi-IN" w:bidi="hi-IN"/>
              </w:rPr>
              <w:t xml:space="preserve"> Totodată, </w:t>
            </w:r>
            <w:r w:rsidRPr="00B26E11">
              <w:rPr>
                <w:rFonts w:ascii="Trebuchet MS" w:eastAsia="SimSun" w:hAnsi="Trebuchet MS" w:cs="Mangal"/>
                <w:b/>
                <w:bCs/>
                <w:kern w:val="1"/>
                <w:sz w:val="26"/>
                <w:szCs w:val="26"/>
                <w:lang w:eastAsia="hi-IN" w:bidi="hi-IN"/>
              </w:rPr>
              <w:t>se propune ca măsură tranzitorie ca asistenții personali care au un contract individual de muncă, valabil, cu primăria localităţii de domiciliu sau reşedinţă a persoanei cu handicap grav să fie preluați de Ministerul Muncii, Familiei, Tineretului și Solidarității Sociale/A</w:t>
            </w:r>
            <w:r w:rsidR="00570531" w:rsidRPr="00B26E11">
              <w:rPr>
                <w:rFonts w:ascii="Trebuchet MS" w:eastAsia="SimSun" w:hAnsi="Trebuchet MS" w:cs="Mangal"/>
                <w:b/>
                <w:bCs/>
                <w:kern w:val="1"/>
                <w:sz w:val="26"/>
                <w:szCs w:val="26"/>
                <w:lang w:eastAsia="hi-IN" w:bidi="hi-IN"/>
              </w:rPr>
              <w:t>genția Națională pentru Plăți și Inspecție Socială</w:t>
            </w:r>
            <w:r w:rsidRPr="00B26E11">
              <w:rPr>
                <w:rFonts w:ascii="Trebuchet MS" w:eastAsia="SimSun" w:hAnsi="Trebuchet MS" w:cs="Mangal"/>
                <w:b/>
                <w:bCs/>
                <w:kern w:val="1"/>
                <w:sz w:val="26"/>
                <w:szCs w:val="26"/>
                <w:lang w:eastAsia="hi-IN" w:bidi="hi-IN"/>
              </w:rPr>
              <w:t>.</w:t>
            </w:r>
          </w:p>
          <w:p w14:paraId="3227C279" w14:textId="3C2567B0" w:rsidR="00E93E21" w:rsidRPr="00B26E11" w:rsidRDefault="00E93E21" w:rsidP="00E93E21">
            <w:pPr>
              <w:ind w:right="28" w:firstLine="602"/>
              <w:jc w:val="both"/>
              <w:rPr>
                <w:rFonts w:ascii="Trebuchet MS" w:hAnsi="Trebuchet MS"/>
                <w:b/>
                <w:bCs/>
                <w:sz w:val="26"/>
                <w:szCs w:val="26"/>
              </w:rPr>
            </w:pPr>
            <w:r w:rsidRPr="00B26E11">
              <w:rPr>
                <w:rFonts w:ascii="Trebuchet MS" w:eastAsia="SimSun" w:hAnsi="Trebuchet MS" w:cs="Mangal"/>
                <w:b/>
                <w:bCs/>
                <w:kern w:val="1"/>
                <w:sz w:val="26"/>
                <w:szCs w:val="26"/>
                <w:lang w:eastAsia="hi-IN" w:bidi="hi-IN"/>
              </w:rPr>
              <w:t>Corelativ se propune ca s</w:t>
            </w:r>
            <w:r w:rsidRPr="00B26E11">
              <w:rPr>
                <w:rFonts w:ascii="Trebuchet MS" w:hAnsi="Trebuchet MS"/>
                <w:b/>
                <w:bCs/>
                <w:sz w:val="26"/>
                <w:szCs w:val="26"/>
              </w:rPr>
              <w:t>alarizarea, precum şi celelalte drepturi cuvenite asistentului personal pentru persoana cu handicap grav să se asigură de la bugetul de stat, prin bugetul Ministerului Muncii, Familiei, Tineretului și Solidarității Sociale, iar plata să se realizeze prin Agenția Națională pentru Plăți și Inspecție Socială și agențiile teritoriale.</w:t>
            </w:r>
          </w:p>
          <w:p w14:paraId="72AB9074" w14:textId="5E6844AA" w:rsidR="00B175C8" w:rsidRPr="00414ADF" w:rsidRDefault="00B175C8" w:rsidP="00E93E21">
            <w:pPr>
              <w:ind w:right="28" w:firstLine="602"/>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Totodată, </w:t>
            </w:r>
            <w:r w:rsidRPr="00544A9E">
              <w:rPr>
                <w:rFonts w:ascii="Trebuchet MS" w:eastAsia="SimSun" w:hAnsi="Trebuchet MS" w:cs="Mangal"/>
                <w:b/>
                <w:bCs/>
                <w:kern w:val="1"/>
                <w:sz w:val="26"/>
                <w:szCs w:val="26"/>
                <w:lang w:eastAsia="hi-IN" w:bidi="hi-IN"/>
              </w:rPr>
              <w:t>sunt introduse reguli pentru executarea silită a indemnizației</w:t>
            </w:r>
            <w:r w:rsidR="00E93E21" w:rsidRPr="00544A9E">
              <w:rPr>
                <w:rFonts w:ascii="Trebuchet MS" w:eastAsia="SimSun" w:hAnsi="Trebuchet MS" w:cs="Mangal"/>
                <w:b/>
                <w:bCs/>
                <w:kern w:val="1"/>
                <w:sz w:val="26"/>
                <w:szCs w:val="26"/>
                <w:lang w:eastAsia="hi-IN" w:bidi="hi-IN"/>
              </w:rPr>
              <w:t xml:space="preserve"> asistentului personal al persoanei cu handicap grav</w:t>
            </w:r>
            <w:r w:rsidRPr="00544A9E">
              <w:rPr>
                <w:rFonts w:ascii="Trebuchet MS" w:eastAsia="SimSun" w:hAnsi="Trebuchet MS" w:cs="Mangal"/>
                <w:b/>
                <w:bCs/>
                <w:kern w:val="1"/>
                <w:sz w:val="26"/>
                <w:szCs w:val="26"/>
                <w:lang w:eastAsia="hi-IN" w:bidi="hi-IN"/>
              </w:rPr>
              <w:t>, începând cu luna ianuarie 2026</w:t>
            </w:r>
            <w:r w:rsidRPr="00414ADF">
              <w:rPr>
                <w:rFonts w:ascii="Trebuchet MS" w:eastAsia="SimSun" w:hAnsi="Trebuchet MS" w:cs="Mangal"/>
                <w:kern w:val="1"/>
                <w:sz w:val="26"/>
                <w:szCs w:val="26"/>
                <w:lang w:eastAsia="hi-IN" w:bidi="hi-IN"/>
              </w:rPr>
              <w:t>. Astfel, din 2026 indemnizația poate fi urmărită silit pentru plata impozitelor și taxelor locale datorate titularilor.</w:t>
            </w:r>
          </w:p>
          <w:p w14:paraId="3AD1B005" w14:textId="77777777" w:rsidR="00B175C8" w:rsidRPr="00414ADF" w:rsidRDefault="00B175C8" w:rsidP="00570531">
            <w:pPr>
              <w:ind w:firstLine="602"/>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 xml:space="preserve">De asemenea, agențiile teritoriale pot reține sumele datorate din indemnizație la solicitarea organelor fiscale locale. Organele fiscale transmit titlurile executorii pentru </w:t>
            </w:r>
            <w:r w:rsidRPr="00414ADF">
              <w:rPr>
                <w:rFonts w:ascii="Trebuchet MS" w:eastAsia="SimSun" w:hAnsi="Trebuchet MS" w:cs="Mangal"/>
                <w:kern w:val="1"/>
                <w:sz w:val="26"/>
                <w:szCs w:val="26"/>
                <w:lang w:eastAsia="hi-IN" w:bidi="hi-IN"/>
              </w:rPr>
              <w:lastRenderedPageBreak/>
              <w:t>obligațiile restante în anumite termene, cu o excepție pentru 2026. Agențiile rețin lunar sumele din indemnizație pentru a acoperi obligațiile fiscale, virează banii în conturile bugetelor locale și respectă limitele legale pentru rețineri.</w:t>
            </w:r>
          </w:p>
          <w:p w14:paraId="195A8FA7" w14:textId="77777777" w:rsidR="00B175C8" w:rsidRPr="00414ADF" w:rsidRDefault="00B175C8" w:rsidP="00B175C8">
            <w:pPr>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Scopul principal al acestei modificări este de a permite autorităților fiscale să recupereze datoriile fiscale restante</w:t>
            </w:r>
          </w:p>
          <w:p w14:paraId="4245B95B" w14:textId="77777777" w:rsidR="00B175C8" w:rsidRPr="00414ADF" w:rsidRDefault="00B175C8" w:rsidP="00B175C8">
            <w:pPr>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prin reținerea și executarea silită din indemnizația acordată persoanelor cu handicap grav, începând cu 2026.</w:t>
            </w:r>
          </w:p>
          <w:p w14:paraId="42434E0C" w14:textId="64AAA785" w:rsidR="00B175C8" w:rsidRPr="00544A9E" w:rsidRDefault="00E93E21" w:rsidP="00544A9E">
            <w:pPr>
              <w:ind w:firstLine="602"/>
              <w:jc w:val="both"/>
              <w:rPr>
                <w:rFonts w:ascii="Trebuchet MS" w:eastAsia="SimSun" w:hAnsi="Trebuchet MS" w:cs="Mangal"/>
                <w:kern w:val="1"/>
                <w:sz w:val="26"/>
                <w:szCs w:val="26"/>
                <w:lang w:eastAsia="hi-IN" w:bidi="hi-IN"/>
              </w:rPr>
            </w:pPr>
            <w:r w:rsidRPr="00414ADF">
              <w:rPr>
                <w:rFonts w:ascii="Trebuchet MS" w:eastAsia="SimSun" w:hAnsi="Trebuchet MS" w:cs="Mangal"/>
                <w:kern w:val="1"/>
                <w:sz w:val="26"/>
                <w:szCs w:val="26"/>
                <w:lang w:eastAsia="hi-IN" w:bidi="hi-IN"/>
              </w:rPr>
              <w:t>De asemenea</w:t>
            </w:r>
            <w:r w:rsidR="00B175C8" w:rsidRPr="00414ADF">
              <w:rPr>
                <w:rFonts w:ascii="Trebuchet MS" w:eastAsia="SimSun" w:hAnsi="Trebuchet MS" w:cs="Mangal"/>
                <w:kern w:val="1"/>
                <w:sz w:val="26"/>
                <w:szCs w:val="26"/>
                <w:lang w:eastAsia="hi-IN" w:bidi="hi-IN"/>
              </w:rPr>
              <w:t>, se urmărește asigurarea unei mai bune colectări a impozitelor și taxelor locale, protejând bugetele locale, în timp ce menține drepturile beneficiarilor de indemnizație să primească plățile complete dacă își achită obligațiile fiscale.</w:t>
            </w:r>
          </w:p>
          <w:p w14:paraId="3E67D633" w14:textId="13693536" w:rsidR="00E93E21" w:rsidRPr="00414ADF" w:rsidRDefault="00E93E21" w:rsidP="00777D74">
            <w:pPr>
              <w:ind w:right="28" w:firstLine="602"/>
              <w:jc w:val="both"/>
              <w:rPr>
                <w:rFonts w:ascii="Trebuchet MS" w:hAnsi="Trebuchet MS"/>
                <w:sz w:val="26"/>
                <w:szCs w:val="26"/>
              </w:rPr>
            </w:pPr>
            <w:r w:rsidRPr="00414ADF">
              <w:rPr>
                <w:rFonts w:ascii="Trebuchet MS" w:hAnsi="Trebuchet MS"/>
                <w:b/>
                <w:sz w:val="26"/>
                <w:szCs w:val="26"/>
              </w:rPr>
              <w:t>10</w:t>
            </w:r>
            <w:r w:rsidRPr="00414ADF">
              <w:rPr>
                <w:rFonts w:ascii="Trebuchet MS" w:hAnsi="Trebuchet MS"/>
                <w:sz w:val="26"/>
                <w:szCs w:val="26"/>
              </w:rPr>
              <w:t xml:space="preserve">. </w:t>
            </w:r>
            <w:r w:rsidRPr="00777D74">
              <w:rPr>
                <w:rFonts w:ascii="Trebuchet MS" w:hAnsi="Trebuchet MS"/>
                <w:b/>
                <w:bCs/>
                <w:sz w:val="26"/>
                <w:szCs w:val="26"/>
              </w:rPr>
              <w:t>Totodată, începând cu 1 ianuarie 2026, se propune posibilitatea</w:t>
            </w:r>
            <w:r w:rsidR="007244D9" w:rsidRPr="00777D74">
              <w:rPr>
                <w:rFonts w:ascii="Trebuchet MS" w:hAnsi="Trebuchet MS"/>
                <w:b/>
                <w:bCs/>
                <w:sz w:val="26"/>
                <w:szCs w:val="26"/>
              </w:rPr>
              <w:t xml:space="preserve"> </w:t>
            </w:r>
            <w:r w:rsidRPr="00777D74">
              <w:rPr>
                <w:rFonts w:ascii="Trebuchet MS" w:hAnsi="Trebuchet MS"/>
                <w:b/>
                <w:bCs/>
                <w:sz w:val="26"/>
                <w:szCs w:val="26"/>
              </w:rPr>
              <w:t>de a executa silit sumele acordate ca venit minim de incluziune pentru plata impozitelor și taxelor locale.</w:t>
            </w:r>
            <w:r w:rsidRPr="00414ADF">
              <w:rPr>
                <w:rFonts w:ascii="Trebuchet MS" w:hAnsi="Trebuchet MS"/>
                <w:sz w:val="26"/>
                <w:szCs w:val="26"/>
              </w:rPr>
              <w:t xml:space="preserve"> Agențiile teritoriale vor reține lunar sumele datorate din aceste venituri, pe baza titlurilor executorii transmise de organele fiscale locale la anumite termene stabilite, și le vor vira în conturile bugetelor locale în termen de 10 zile lucrătoare. Reținerile se aplică asupra sumei după deducerea contribuției de asigurări sociale de sănătate și alte drepturi, conform legislației în vigoare. Dacă beneficiarii obțin certificate de atestare fiscală care confirmă stingerea obligațiilor fiscale, organele fiscale locale trebuie să oprească executarea silită.</w:t>
            </w:r>
          </w:p>
          <w:p w14:paraId="01F1AA64" w14:textId="462B01E7" w:rsidR="00FE7CE7" w:rsidRPr="00414ADF" w:rsidRDefault="00B175C8" w:rsidP="00B175C8">
            <w:pPr>
              <w:ind w:right="28" w:firstLine="602"/>
              <w:jc w:val="both"/>
              <w:rPr>
                <w:rFonts w:ascii="Trebuchet MS" w:hAnsi="Trebuchet MS"/>
                <w:b/>
                <w:sz w:val="26"/>
                <w:szCs w:val="26"/>
              </w:rPr>
            </w:pPr>
            <w:r w:rsidRPr="00414ADF">
              <w:rPr>
                <w:rFonts w:ascii="Trebuchet MS" w:hAnsi="Trebuchet MS"/>
                <w:b/>
                <w:sz w:val="26"/>
                <w:szCs w:val="26"/>
              </w:rPr>
              <w:t>1</w:t>
            </w:r>
            <w:r w:rsidR="00E93E21" w:rsidRPr="00414ADF">
              <w:rPr>
                <w:rFonts w:ascii="Trebuchet MS" w:hAnsi="Trebuchet MS"/>
                <w:b/>
                <w:sz w:val="26"/>
                <w:szCs w:val="26"/>
              </w:rPr>
              <w:t>1</w:t>
            </w:r>
            <w:r w:rsidR="00FE7CE7" w:rsidRPr="00414ADF">
              <w:rPr>
                <w:rFonts w:ascii="Trebuchet MS" w:hAnsi="Trebuchet MS"/>
                <w:b/>
                <w:sz w:val="26"/>
                <w:szCs w:val="26"/>
              </w:rPr>
              <w:t>. Legea nr. 446/2006 privind pregătirea populaţiei pentru apărare, cu modificările ulterioare</w:t>
            </w:r>
          </w:p>
          <w:p w14:paraId="2F22722E" w14:textId="77777777" w:rsidR="00FE7CE7" w:rsidRPr="00777D74" w:rsidRDefault="00FE7CE7" w:rsidP="00FE7CE7">
            <w:pPr>
              <w:ind w:right="28"/>
              <w:jc w:val="both"/>
              <w:rPr>
                <w:rFonts w:ascii="Trebuchet MS" w:eastAsia="SimSun" w:hAnsi="Trebuchet MS" w:cs="Mangal"/>
                <w:b/>
                <w:bCs/>
                <w:kern w:val="1"/>
                <w:sz w:val="26"/>
                <w:szCs w:val="26"/>
                <w:lang w:eastAsia="hi-IN" w:bidi="hi-IN"/>
              </w:rPr>
            </w:pPr>
            <w:r w:rsidRPr="00777D74">
              <w:rPr>
                <w:rFonts w:ascii="Trebuchet MS" w:eastAsia="SimSun" w:hAnsi="Trebuchet MS" w:cs="Mangal"/>
                <w:b/>
                <w:bCs/>
                <w:kern w:val="1"/>
                <w:sz w:val="26"/>
                <w:szCs w:val="26"/>
                <w:lang w:eastAsia="hi-IN" w:bidi="hi-IN"/>
              </w:rPr>
              <w:t xml:space="preserve">Prin proiect se propune eliminarea presiunilor asupra bugetelor locale, prin transferarea unor obligații către Ministerul Apărării Naționale, după cum urmează:  </w:t>
            </w:r>
          </w:p>
          <w:p w14:paraId="6E780171" w14:textId="39597388" w:rsidR="00F95901" w:rsidRPr="004C1CEA" w:rsidRDefault="004C1CEA" w:rsidP="004C1CEA">
            <w:pPr>
              <w:ind w:right="28"/>
              <w:jc w:val="both"/>
              <w:rPr>
                <w:rFonts w:ascii="Trebuchet MS" w:hAnsi="Trebuchet MS"/>
                <w:sz w:val="26"/>
                <w:szCs w:val="26"/>
              </w:rPr>
            </w:pPr>
            <w:r>
              <w:rPr>
                <w:rFonts w:ascii="Trebuchet MS" w:hAnsi="Trebuchet MS"/>
                <w:sz w:val="26"/>
                <w:szCs w:val="26"/>
              </w:rPr>
              <w:t xml:space="preserve">      </w:t>
            </w:r>
            <w:r w:rsidR="00F95901" w:rsidRPr="004C1CEA">
              <w:rPr>
                <w:rFonts w:ascii="Trebuchet MS" w:hAnsi="Trebuchet MS"/>
                <w:sz w:val="26"/>
                <w:szCs w:val="26"/>
              </w:rPr>
              <w:t xml:space="preserve">a) </w:t>
            </w:r>
            <w:r w:rsidR="00FE7CE7" w:rsidRPr="004C1CEA">
              <w:rPr>
                <w:rFonts w:ascii="Trebuchet MS" w:hAnsi="Trebuchet MS"/>
                <w:sz w:val="26"/>
                <w:szCs w:val="26"/>
              </w:rPr>
              <w:t>să achite contravaloarea serviciilor pentru care consiliile judeţene/locale şi ale sectoarelor municipiului Bucureşti sunt obligate să asigure terenurile, localurile, instalaţiile de telecomunicaţii, sistemele şi serviciile informatice, autoturismele, alte dotări şi materiale;</w:t>
            </w:r>
          </w:p>
          <w:p w14:paraId="50FB6F3D" w14:textId="23DAB495" w:rsidR="00F95901" w:rsidRPr="004C1CEA" w:rsidRDefault="004C1CEA" w:rsidP="004C1CEA">
            <w:pPr>
              <w:ind w:right="28"/>
              <w:jc w:val="both"/>
              <w:rPr>
                <w:rFonts w:ascii="Trebuchet MS" w:hAnsi="Trebuchet MS"/>
                <w:sz w:val="26"/>
                <w:szCs w:val="26"/>
              </w:rPr>
            </w:pPr>
            <w:r>
              <w:rPr>
                <w:rFonts w:ascii="Trebuchet MS" w:hAnsi="Trebuchet MS"/>
                <w:sz w:val="26"/>
                <w:szCs w:val="26"/>
              </w:rPr>
              <w:t xml:space="preserve">      </w:t>
            </w:r>
            <w:r w:rsidR="00F95901" w:rsidRPr="004C1CEA">
              <w:rPr>
                <w:rFonts w:ascii="Trebuchet MS" w:hAnsi="Trebuchet MS"/>
                <w:sz w:val="26"/>
                <w:szCs w:val="26"/>
              </w:rPr>
              <w:t xml:space="preserve">b) </w:t>
            </w:r>
            <w:r w:rsidR="00FE7CE7" w:rsidRPr="004C1CEA">
              <w:rPr>
                <w:rFonts w:ascii="Trebuchet MS" w:hAnsi="Trebuchet MS"/>
                <w:sz w:val="26"/>
                <w:szCs w:val="26"/>
              </w:rPr>
              <w:t>să achite contravaloarea facturilor pentru care autorităţile administraţiei publice locale au încheiat contracte de furnizare/prestare de servicii de energie electrică, termică, alimentare cu apă, canalizare, salubritate, televiziune, radio, telefonie, telefax, poştă, fax aferente centrelor militare din raza lor teritorială;</w:t>
            </w:r>
          </w:p>
          <w:p w14:paraId="14A8C721" w14:textId="7FA9A43E" w:rsidR="00F95901" w:rsidRPr="004C1CEA" w:rsidRDefault="004C1CEA" w:rsidP="004C1CEA">
            <w:pPr>
              <w:ind w:right="28"/>
              <w:jc w:val="both"/>
              <w:rPr>
                <w:rFonts w:ascii="Trebuchet MS" w:hAnsi="Trebuchet MS"/>
                <w:sz w:val="26"/>
                <w:szCs w:val="26"/>
              </w:rPr>
            </w:pPr>
            <w:r>
              <w:rPr>
                <w:rFonts w:ascii="Trebuchet MS" w:hAnsi="Trebuchet MS"/>
                <w:sz w:val="26"/>
                <w:szCs w:val="26"/>
              </w:rPr>
              <w:t xml:space="preserve">      </w:t>
            </w:r>
            <w:r w:rsidR="00F95901" w:rsidRPr="004C1CEA">
              <w:rPr>
                <w:rFonts w:ascii="Trebuchet MS" w:hAnsi="Trebuchet MS"/>
                <w:sz w:val="26"/>
                <w:szCs w:val="26"/>
              </w:rPr>
              <w:t xml:space="preserve">c) </w:t>
            </w:r>
            <w:r w:rsidR="00FE7CE7" w:rsidRPr="004C1CEA">
              <w:rPr>
                <w:rFonts w:ascii="Trebuchet MS" w:hAnsi="Trebuchet MS"/>
                <w:sz w:val="26"/>
                <w:szCs w:val="26"/>
              </w:rPr>
              <w:t>să suporte cheltuielile de reparaţii, inclusiv reparaţiile capitale, întreţinere şi amenajare a localurilor centrelor militare zonale, judeţene şi de sector;</w:t>
            </w:r>
          </w:p>
          <w:p w14:paraId="43453BEE" w14:textId="4C435260" w:rsidR="00F95901" w:rsidRPr="004C1CEA" w:rsidRDefault="004C1CEA" w:rsidP="004C1CEA">
            <w:pPr>
              <w:ind w:right="28"/>
              <w:jc w:val="both"/>
              <w:rPr>
                <w:rFonts w:ascii="Trebuchet MS" w:hAnsi="Trebuchet MS"/>
                <w:sz w:val="26"/>
                <w:szCs w:val="26"/>
              </w:rPr>
            </w:pPr>
            <w:r>
              <w:rPr>
                <w:rFonts w:ascii="Trebuchet MS" w:hAnsi="Trebuchet MS"/>
                <w:sz w:val="26"/>
                <w:szCs w:val="26"/>
              </w:rPr>
              <w:t xml:space="preserve">     </w:t>
            </w:r>
            <w:r w:rsidR="00DE155A">
              <w:rPr>
                <w:rFonts w:ascii="Trebuchet MS" w:hAnsi="Trebuchet MS"/>
                <w:sz w:val="26"/>
                <w:szCs w:val="26"/>
              </w:rPr>
              <w:t xml:space="preserve"> </w:t>
            </w:r>
            <w:r w:rsidR="00F95901" w:rsidRPr="004C1CEA">
              <w:rPr>
                <w:rFonts w:ascii="Trebuchet MS" w:hAnsi="Trebuchet MS"/>
                <w:sz w:val="26"/>
                <w:szCs w:val="26"/>
              </w:rPr>
              <w:t xml:space="preserve">d) </w:t>
            </w:r>
            <w:r w:rsidR="00FE7CE7" w:rsidRPr="004C1CEA">
              <w:rPr>
                <w:rFonts w:ascii="Trebuchet MS" w:hAnsi="Trebuchet MS"/>
                <w:sz w:val="26"/>
                <w:szCs w:val="26"/>
              </w:rPr>
              <w:t>să achite cheltuielile de modernizare a patrimoniului centrelor militare, cele pentru achiziţionarea de carburanţi-lubrifianţi şi pentru paza localurilor centrelor militare;</w:t>
            </w:r>
          </w:p>
          <w:p w14:paraId="06655CAB" w14:textId="4DBBFC26" w:rsidR="001D593B" w:rsidRPr="004C1CEA" w:rsidRDefault="004C1CEA" w:rsidP="004C1CEA">
            <w:pPr>
              <w:ind w:right="28"/>
              <w:jc w:val="both"/>
              <w:rPr>
                <w:rFonts w:ascii="Trebuchet MS" w:eastAsia="SimSun" w:hAnsi="Trebuchet MS" w:cs="Mangal"/>
                <w:kern w:val="1"/>
                <w:sz w:val="26"/>
                <w:szCs w:val="26"/>
                <w:lang w:eastAsia="hi-IN" w:bidi="hi-IN"/>
              </w:rPr>
            </w:pPr>
            <w:r>
              <w:rPr>
                <w:rFonts w:ascii="Trebuchet MS" w:hAnsi="Trebuchet MS"/>
                <w:sz w:val="26"/>
                <w:szCs w:val="26"/>
              </w:rPr>
              <w:lastRenderedPageBreak/>
              <w:t xml:space="preserve">     </w:t>
            </w:r>
            <w:r w:rsidR="00DE155A">
              <w:rPr>
                <w:rFonts w:ascii="Trebuchet MS" w:hAnsi="Trebuchet MS"/>
                <w:sz w:val="26"/>
                <w:szCs w:val="26"/>
              </w:rPr>
              <w:t xml:space="preserve"> </w:t>
            </w:r>
            <w:r w:rsidR="00F95901" w:rsidRPr="004C1CEA">
              <w:rPr>
                <w:rFonts w:ascii="Trebuchet MS" w:hAnsi="Trebuchet MS"/>
                <w:sz w:val="26"/>
                <w:szCs w:val="26"/>
              </w:rPr>
              <w:t xml:space="preserve">e) </w:t>
            </w:r>
            <w:r w:rsidR="00FE7CE7" w:rsidRPr="004C1CEA">
              <w:rPr>
                <w:rFonts w:ascii="Trebuchet MS" w:hAnsi="Trebuchet MS"/>
                <w:sz w:val="26"/>
                <w:szCs w:val="26"/>
              </w:rPr>
              <w:t>să asigure plata personalului din afara centrelor militare care desfăşoară activitate în cadrul comisiilor locale de recrutare-încorporare.</w:t>
            </w:r>
          </w:p>
          <w:p w14:paraId="7D867A89" w14:textId="5E9B7538" w:rsidR="001D593B" w:rsidRPr="00501765" w:rsidRDefault="001D593B" w:rsidP="00501765">
            <w:pPr>
              <w:ind w:right="28" w:firstLine="461"/>
              <w:jc w:val="both"/>
              <w:rPr>
                <w:rFonts w:ascii="Trebuchet MS" w:eastAsia="SimSun" w:hAnsi="Trebuchet MS" w:cs="Mangal"/>
                <w:b/>
                <w:bCs/>
                <w:kern w:val="1"/>
                <w:sz w:val="26"/>
                <w:szCs w:val="26"/>
                <w:lang w:eastAsia="hi-IN" w:bidi="hi-IN"/>
              </w:rPr>
            </w:pPr>
            <w:r w:rsidRPr="00414ADF">
              <w:rPr>
                <w:rFonts w:ascii="Trebuchet MS" w:hAnsi="Trebuchet MS"/>
                <w:b/>
                <w:sz w:val="26"/>
                <w:szCs w:val="26"/>
              </w:rPr>
              <w:t>1</w:t>
            </w:r>
            <w:r w:rsidR="00E93E21" w:rsidRPr="00414ADF">
              <w:rPr>
                <w:rFonts w:ascii="Trebuchet MS" w:hAnsi="Trebuchet MS"/>
                <w:b/>
                <w:sz w:val="26"/>
                <w:szCs w:val="26"/>
              </w:rPr>
              <w:t>2</w:t>
            </w:r>
            <w:r w:rsidRPr="00414ADF">
              <w:rPr>
                <w:rFonts w:ascii="Trebuchet MS" w:hAnsi="Trebuchet MS"/>
                <w:b/>
                <w:sz w:val="26"/>
                <w:szCs w:val="26"/>
              </w:rPr>
              <w:t>.</w:t>
            </w:r>
            <w:r w:rsidR="00E94C14">
              <w:rPr>
                <w:rFonts w:ascii="Trebuchet MS" w:hAnsi="Trebuchet MS"/>
                <w:sz w:val="26"/>
                <w:szCs w:val="26"/>
              </w:rPr>
              <w:t xml:space="preserve"> </w:t>
            </w:r>
            <w:r w:rsidRPr="008017C0">
              <w:rPr>
                <w:rFonts w:ascii="Trebuchet MS" w:eastAsia="SimSun" w:hAnsi="Trebuchet MS" w:cs="Mangal"/>
                <w:b/>
                <w:bCs/>
                <w:kern w:val="1"/>
                <w:sz w:val="26"/>
                <w:szCs w:val="26"/>
                <w:lang w:eastAsia="hi-IN" w:bidi="hi-IN"/>
              </w:rPr>
              <w:t>Modificarea Legii nr. 268/2001 privind privatizarea</w:t>
            </w:r>
            <w:r w:rsidR="001500ED" w:rsidRPr="008017C0">
              <w:rPr>
                <w:rFonts w:ascii="Trebuchet MS" w:eastAsia="SimSun" w:hAnsi="Trebuchet MS" w:cs="Mangal"/>
                <w:b/>
                <w:bCs/>
                <w:kern w:val="1"/>
                <w:sz w:val="26"/>
                <w:szCs w:val="26"/>
                <w:lang w:eastAsia="hi-IN" w:bidi="hi-IN"/>
              </w:rPr>
              <w:t xml:space="preserve"> </w:t>
            </w:r>
            <w:r w:rsidRPr="008017C0">
              <w:rPr>
                <w:rFonts w:ascii="Trebuchet MS" w:eastAsia="SimSun" w:hAnsi="Trebuchet MS" w:cs="Mangal"/>
                <w:b/>
                <w:bCs/>
                <w:kern w:val="1"/>
                <w:sz w:val="26"/>
                <w:szCs w:val="26"/>
                <w:lang w:eastAsia="hi-IN" w:bidi="hi-IN"/>
              </w:rPr>
              <w:t>societăților ce dețin în administrare terenuri proprietate</w:t>
            </w:r>
            <w:r w:rsidR="001500ED" w:rsidRPr="008017C0">
              <w:rPr>
                <w:rFonts w:ascii="Trebuchet MS" w:eastAsia="SimSun" w:hAnsi="Trebuchet MS" w:cs="Mangal"/>
                <w:b/>
                <w:bCs/>
                <w:kern w:val="1"/>
                <w:sz w:val="26"/>
                <w:szCs w:val="26"/>
                <w:lang w:eastAsia="hi-IN" w:bidi="hi-IN"/>
              </w:rPr>
              <w:t xml:space="preserve"> </w:t>
            </w:r>
            <w:r w:rsidRPr="008017C0">
              <w:rPr>
                <w:rFonts w:ascii="Trebuchet MS" w:eastAsia="SimSun" w:hAnsi="Trebuchet MS" w:cs="Mangal"/>
                <w:b/>
                <w:bCs/>
                <w:kern w:val="1"/>
                <w:sz w:val="26"/>
                <w:szCs w:val="26"/>
                <w:lang w:eastAsia="hi-IN" w:bidi="hi-IN"/>
              </w:rPr>
              <w:t>publică și privată a statului cu destinație agricolă și</w:t>
            </w:r>
            <w:r w:rsidR="001500ED" w:rsidRPr="008017C0">
              <w:rPr>
                <w:rFonts w:ascii="Trebuchet MS" w:eastAsia="SimSun" w:hAnsi="Trebuchet MS" w:cs="Mangal"/>
                <w:b/>
                <w:bCs/>
                <w:kern w:val="1"/>
                <w:sz w:val="26"/>
                <w:szCs w:val="26"/>
                <w:lang w:eastAsia="hi-IN" w:bidi="hi-IN"/>
              </w:rPr>
              <w:t xml:space="preserve"> </w:t>
            </w:r>
            <w:r w:rsidRPr="008017C0">
              <w:rPr>
                <w:rFonts w:ascii="Trebuchet MS" w:eastAsia="SimSun" w:hAnsi="Trebuchet MS" w:cs="Mangal"/>
                <w:b/>
                <w:bCs/>
                <w:kern w:val="1"/>
                <w:sz w:val="26"/>
                <w:szCs w:val="26"/>
                <w:lang w:eastAsia="hi-IN" w:bidi="hi-IN"/>
              </w:rPr>
              <w:t>înființarea Agenției Domeniilor Statului aduce clarificări</w:t>
            </w:r>
            <w:r w:rsidR="001500ED" w:rsidRPr="008017C0">
              <w:rPr>
                <w:rFonts w:ascii="Trebuchet MS" w:eastAsia="SimSun" w:hAnsi="Trebuchet MS" w:cs="Mangal"/>
                <w:b/>
                <w:bCs/>
                <w:kern w:val="1"/>
                <w:sz w:val="26"/>
                <w:szCs w:val="26"/>
                <w:lang w:eastAsia="hi-IN" w:bidi="hi-IN"/>
              </w:rPr>
              <w:t xml:space="preserve"> </w:t>
            </w:r>
            <w:r w:rsidRPr="008017C0">
              <w:rPr>
                <w:rFonts w:ascii="Trebuchet MS" w:eastAsia="SimSun" w:hAnsi="Trebuchet MS" w:cs="Mangal"/>
                <w:b/>
                <w:bCs/>
                <w:kern w:val="1"/>
                <w:sz w:val="26"/>
                <w:szCs w:val="26"/>
                <w:lang w:eastAsia="hi-IN" w:bidi="hi-IN"/>
              </w:rPr>
              <w:t>privind sumele reprezentând redevenţe rezultate din</w:t>
            </w:r>
            <w:r w:rsidR="001500ED" w:rsidRPr="008017C0">
              <w:rPr>
                <w:rFonts w:ascii="Trebuchet MS" w:eastAsia="SimSun" w:hAnsi="Trebuchet MS" w:cs="Mangal"/>
                <w:b/>
                <w:bCs/>
                <w:kern w:val="1"/>
                <w:sz w:val="26"/>
                <w:szCs w:val="26"/>
                <w:lang w:eastAsia="hi-IN" w:bidi="hi-IN"/>
              </w:rPr>
              <w:t xml:space="preserve"> </w:t>
            </w:r>
            <w:r w:rsidRPr="008017C0">
              <w:rPr>
                <w:rFonts w:ascii="Trebuchet MS" w:eastAsia="SimSun" w:hAnsi="Trebuchet MS" w:cs="Mangal"/>
                <w:b/>
                <w:bCs/>
                <w:kern w:val="1"/>
                <w:sz w:val="26"/>
                <w:szCs w:val="26"/>
                <w:lang w:eastAsia="hi-IN" w:bidi="hi-IN"/>
              </w:rPr>
              <w:t>contractele de concesiune, arendă şi alte contracte de</w:t>
            </w:r>
            <w:r w:rsidR="001500ED" w:rsidRPr="008017C0">
              <w:rPr>
                <w:rFonts w:ascii="Trebuchet MS" w:eastAsia="SimSun" w:hAnsi="Trebuchet MS" w:cs="Mangal"/>
                <w:b/>
                <w:bCs/>
                <w:kern w:val="1"/>
                <w:sz w:val="26"/>
                <w:szCs w:val="26"/>
                <w:lang w:eastAsia="hi-IN" w:bidi="hi-IN"/>
              </w:rPr>
              <w:t xml:space="preserve"> </w:t>
            </w:r>
            <w:r w:rsidRPr="008017C0">
              <w:rPr>
                <w:rFonts w:ascii="Trebuchet MS" w:eastAsia="SimSun" w:hAnsi="Trebuchet MS" w:cs="Mangal"/>
                <w:b/>
                <w:bCs/>
                <w:kern w:val="1"/>
                <w:sz w:val="26"/>
                <w:szCs w:val="26"/>
                <w:lang w:eastAsia="hi-IN" w:bidi="hi-IN"/>
              </w:rPr>
              <w:t>exploatare eficientă a terenurilor cu destinaţie agricolă.</w:t>
            </w:r>
            <w:r w:rsidR="008017C0">
              <w:rPr>
                <w:rFonts w:ascii="Trebuchet MS" w:eastAsia="SimSun" w:hAnsi="Trebuchet MS" w:cs="Mangal"/>
                <w:b/>
                <w:bCs/>
                <w:kern w:val="1"/>
                <w:sz w:val="26"/>
                <w:szCs w:val="26"/>
                <w:lang w:eastAsia="hi-IN" w:bidi="hi-IN"/>
              </w:rPr>
              <w:t xml:space="preserve"> </w:t>
            </w:r>
            <w:r w:rsidRPr="00414ADF">
              <w:rPr>
                <w:rFonts w:ascii="Trebuchet MS" w:eastAsia="SimSun" w:hAnsi="Trebuchet MS" w:cs="Mangal"/>
                <w:kern w:val="1"/>
                <w:sz w:val="26"/>
                <w:szCs w:val="26"/>
                <w:lang w:eastAsia="hi-IN" w:bidi="hi-IN"/>
              </w:rPr>
              <w:t>Astfel, acestea trebuie declarate și plătite trimestrial,</w:t>
            </w:r>
            <w:r w:rsidR="001500ED" w:rsidRPr="00414ADF">
              <w:rPr>
                <w:rFonts w:ascii="Trebuchet MS" w:eastAsia="SimSun" w:hAnsi="Trebuchet MS" w:cs="Mangal"/>
                <w:kern w:val="1"/>
                <w:sz w:val="26"/>
                <w:szCs w:val="26"/>
                <w:lang w:eastAsia="hi-IN" w:bidi="hi-IN"/>
              </w:rPr>
              <w:t xml:space="preserve"> </w:t>
            </w:r>
            <w:r w:rsidRPr="00414ADF">
              <w:rPr>
                <w:rFonts w:ascii="Trebuchet MS" w:eastAsia="SimSun" w:hAnsi="Trebuchet MS" w:cs="Mangal"/>
                <w:kern w:val="1"/>
                <w:sz w:val="26"/>
                <w:szCs w:val="26"/>
                <w:lang w:eastAsia="hi-IN" w:bidi="hi-IN"/>
              </w:rPr>
              <w:t>până pe 25 a lunii următoare fiecărui trimestru, conform</w:t>
            </w:r>
            <w:r w:rsidR="001500ED" w:rsidRPr="00414ADF">
              <w:rPr>
                <w:rFonts w:ascii="Trebuchet MS" w:eastAsia="SimSun" w:hAnsi="Trebuchet MS" w:cs="Mangal"/>
                <w:kern w:val="1"/>
                <w:sz w:val="26"/>
                <w:szCs w:val="26"/>
                <w:lang w:eastAsia="hi-IN" w:bidi="hi-IN"/>
              </w:rPr>
              <w:t xml:space="preserve"> </w:t>
            </w:r>
            <w:r w:rsidRPr="00414ADF">
              <w:rPr>
                <w:rFonts w:ascii="Trebuchet MS" w:eastAsia="SimSun" w:hAnsi="Trebuchet MS" w:cs="Mangal"/>
                <w:kern w:val="1"/>
                <w:sz w:val="26"/>
                <w:szCs w:val="26"/>
                <w:lang w:eastAsia="hi-IN" w:bidi="hi-IN"/>
              </w:rPr>
              <w:t>prevederilor legale din Codul administrativ.</w:t>
            </w:r>
          </w:p>
          <w:p w14:paraId="096EB5D9" w14:textId="792471EF" w:rsidR="001D593B" w:rsidRPr="00B52F81" w:rsidRDefault="001D593B" w:rsidP="00E93E21">
            <w:pPr>
              <w:ind w:right="28" w:firstLine="461"/>
              <w:jc w:val="both"/>
              <w:rPr>
                <w:rFonts w:ascii="Trebuchet MS" w:hAnsi="Trebuchet MS"/>
                <w:b/>
                <w:bCs/>
                <w:sz w:val="26"/>
                <w:szCs w:val="26"/>
              </w:rPr>
            </w:pPr>
            <w:r w:rsidRPr="00414ADF">
              <w:rPr>
                <w:rFonts w:ascii="Trebuchet MS" w:hAnsi="Trebuchet MS"/>
                <w:b/>
                <w:sz w:val="26"/>
                <w:szCs w:val="26"/>
              </w:rPr>
              <w:t>1</w:t>
            </w:r>
            <w:r w:rsidR="00E93E21" w:rsidRPr="00414ADF">
              <w:rPr>
                <w:rFonts w:ascii="Trebuchet MS" w:hAnsi="Trebuchet MS"/>
                <w:b/>
                <w:sz w:val="26"/>
                <w:szCs w:val="26"/>
              </w:rPr>
              <w:t>3</w:t>
            </w:r>
            <w:r w:rsidRPr="00414ADF">
              <w:rPr>
                <w:rFonts w:ascii="Trebuchet MS" w:hAnsi="Trebuchet MS"/>
                <w:b/>
                <w:sz w:val="26"/>
                <w:szCs w:val="26"/>
              </w:rPr>
              <w:t>.</w:t>
            </w:r>
            <w:r w:rsidR="000A2AD4">
              <w:rPr>
                <w:rFonts w:ascii="Trebuchet MS" w:hAnsi="Trebuchet MS"/>
                <w:b/>
                <w:bCs/>
                <w:sz w:val="26"/>
                <w:szCs w:val="26"/>
              </w:rPr>
              <w:t xml:space="preserve"> </w:t>
            </w:r>
            <w:r w:rsidR="00AF26B2">
              <w:rPr>
                <w:rFonts w:ascii="Trebuchet MS" w:hAnsi="Trebuchet MS"/>
                <w:b/>
                <w:bCs/>
                <w:sz w:val="26"/>
                <w:szCs w:val="26"/>
              </w:rPr>
              <w:t>E</w:t>
            </w:r>
            <w:r w:rsidRPr="00B52F81">
              <w:rPr>
                <w:rFonts w:ascii="Trebuchet MS" w:hAnsi="Trebuchet MS"/>
                <w:b/>
                <w:bCs/>
                <w:sz w:val="26"/>
                <w:szCs w:val="26"/>
              </w:rPr>
              <w:t>liminarea facilităților fiscale pentru cooperativele</w:t>
            </w:r>
            <w:r w:rsidR="001500ED" w:rsidRPr="00B52F81">
              <w:rPr>
                <w:rFonts w:ascii="Trebuchet MS" w:hAnsi="Trebuchet MS"/>
                <w:b/>
                <w:bCs/>
                <w:sz w:val="26"/>
                <w:szCs w:val="26"/>
              </w:rPr>
              <w:t xml:space="preserve"> </w:t>
            </w:r>
            <w:r w:rsidRPr="00B52F81">
              <w:rPr>
                <w:rFonts w:ascii="Trebuchet MS" w:hAnsi="Trebuchet MS"/>
                <w:b/>
                <w:bCs/>
                <w:sz w:val="26"/>
                <w:szCs w:val="26"/>
              </w:rPr>
              <w:t xml:space="preserve">agricole prevăzute în Legea nr. 566/2004 </w:t>
            </w:r>
            <w:r w:rsidR="00AF26B2">
              <w:rPr>
                <w:rFonts w:ascii="Trebuchet MS" w:hAnsi="Trebuchet MS"/>
                <w:b/>
                <w:bCs/>
                <w:sz w:val="26"/>
                <w:szCs w:val="26"/>
              </w:rPr>
              <w:t xml:space="preserve">din următoarele </w:t>
            </w:r>
            <w:r w:rsidRPr="00B52F81">
              <w:rPr>
                <w:rFonts w:ascii="Trebuchet MS" w:hAnsi="Trebuchet MS"/>
                <w:b/>
                <w:bCs/>
                <w:sz w:val="26"/>
                <w:szCs w:val="26"/>
              </w:rPr>
              <w:t>considerente:</w:t>
            </w:r>
          </w:p>
          <w:p w14:paraId="2F180284" w14:textId="3FA59A52" w:rsidR="001D593B" w:rsidRPr="00414ADF" w:rsidRDefault="001D593B" w:rsidP="001500ED">
            <w:pPr>
              <w:pStyle w:val="ListParagraph"/>
              <w:ind w:left="32" w:right="28" w:firstLine="284"/>
              <w:jc w:val="both"/>
              <w:rPr>
                <w:rFonts w:ascii="Trebuchet MS" w:eastAsia="Times New Roman" w:hAnsi="Trebuchet MS" w:cs="Times New Roman"/>
                <w:kern w:val="0"/>
                <w:sz w:val="26"/>
                <w:szCs w:val="26"/>
                <w:lang w:eastAsia="en-US" w:bidi="ar-SA"/>
              </w:rPr>
            </w:pPr>
            <w:r w:rsidRPr="00414ADF">
              <w:rPr>
                <w:rFonts w:ascii="Trebuchet MS" w:eastAsia="Times New Roman" w:hAnsi="Trebuchet MS" w:cs="Times New Roman"/>
                <w:kern w:val="0"/>
                <w:sz w:val="26"/>
                <w:szCs w:val="26"/>
                <w:lang w:eastAsia="en-US" w:bidi="ar-SA"/>
              </w:rPr>
              <w:t>- alinierea la politicile fiscale generale. Astfel, se</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dorește</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să se uniformizeze tratamentul fiscal pentru toate</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entitățile economice, reducând diferențele și evitând</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situațiile în care</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anumite cooperative beneficiază de scutiri</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sau derogări speciale.</w:t>
            </w:r>
          </w:p>
          <w:p w14:paraId="58861A87" w14:textId="35B996F9" w:rsidR="001D593B" w:rsidRPr="00414ADF" w:rsidRDefault="001D593B" w:rsidP="001500ED">
            <w:pPr>
              <w:pStyle w:val="ListParagraph"/>
              <w:ind w:left="32" w:right="28" w:firstLine="284"/>
              <w:jc w:val="both"/>
              <w:rPr>
                <w:rFonts w:ascii="Trebuchet MS" w:eastAsia="Times New Roman" w:hAnsi="Trebuchet MS" w:cs="Times New Roman"/>
                <w:kern w:val="0"/>
                <w:sz w:val="26"/>
                <w:szCs w:val="26"/>
                <w:lang w:eastAsia="en-US" w:bidi="ar-SA"/>
              </w:rPr>
            </w:pPr>
            <w:r w:rsidRPr="00414ADF">
              <w:rPr>
                <w:rFonts w:ascii="Trebuchet MS" w:eastAsia="Times New Roman" w:hAnsi="Trebuchet MS" w:cs="Times New Roman"/>
                <w:kern w:val="0"/>
                <w:sz w:val="26"/>
                <w:szCs w:val="26"/>
                <w:lang w:eastAsia="en-US" w:bidi="ar-SA"/>
              </w:rPr>
              <w:t>- eficiența colectării taxelor. Eliminarea facilităților</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fiscale este motivată de dorința de a crește veniturile la</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bugetul de stat, asigurând o colectare mai echitabilă și</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eficientă a impozitelor.</w:t>
            </w:r>
          </w:p>
          <w:p w14:paraId="6A01012A" w14:textId="77777777" w:rsidR="00B37CC2" w:rsidRDefault="001D593B" w:rsidP="00E93E21">
            <w:pPr>
              <w:pStyle w:val="ListParagraph"/>
              <w:ind w:left="32" w:right="28" w:firstLine="284"/>
              <w:jc w:val="both"/>
              <w:rPr>
                <w:rFonts w:ascii="Trebuchet MS" w:eastAsia="Times New Roman" w:hAnsi="Trebuchet MS" w:cs="Times New Roman"/>
                <w:kern w:val="0"/>
                <w:sz w:val="26"/>
                <w:szCs w:val="26"/>
                <w:lang w:eastAsia="en-US" w:bidi="ar-SA"/>
              </w:rPr>
            </w:pPr>
            <w:r w:rsidRPr="00414ADF">
              <w:rPr>
                <w:rFonts w:ascii="Trebuchet MS" w:eastAsia="Times New Roman" w:hAnsi="Trebuchet MS" w:cs="Times New Roman"/>
                <w:kern w:val="0"/>
                <w:sz w:val="26"/>
                <w:szCs w:val="26"/>
                <w:lang w:eastAsia="en-US" w:bidi="ar-SA"/>
              </w:rPr>
              <w:t>- reformarea politicii agricole. În contextul unor</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reforme</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sau schimbări în sectorul agricol, autoritățile pot</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decide să reducă facilitățile fiscale pentru a încuraja</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modernizarea, competitivitatea și transparența în sectorul</w:t>
            </w:r>
            <w:r w:rsidR="001500ED" w:rsidRPr="00414ADF">
              <w:rPr>
                <w:rFonts w:ascii="Trebuchet MS" w:eastAsia="Times New Roman" w:hAnsi="Trebuchet MS" w:cs="Times New Roman"/>
                <w:kern w:val="0"/>
                <w:sz w:val="26"/>
                <w:szCs w:val="26"/>
                <w:lang w:eastAsia="en-US" w:bidi="ar-SA"/>
              </w:rPr>
              <w:t xml:space="preserve"> </w:t>
            </w:r>
            <w:r w:rsidRPr="00414ADF">
              <w:rPr>
                <w:rFonts w:ascii="Trebuchet MS" w:eastAsia="Times New Roman" w:hAnsi="Trebuchet MS" w:cs="Times New Roman"/>
                <w:kern w:val="0"/>
                <w:sz w:val="26"/>
                <w:szCs w:val="26"/>
                <w:lang w:eastAsia="en-US" w:bidi="ar-SA"/>
              </w:rPr>
              <w:t>agricol.</w:t>
            </w:r>
          </w:p>
          <w:p w14:paraId="14FD8F51" w14:textId="2A003FC1" w:rsidR="001233D5" w:rsidRPr="00414ADF" w:rsidRDefault="001233D5" w:rsidP="00E93E21">
            <w:pPr>
              <w:pStyle w:val="ListParagraph"/>
              <w:ind w:left="32" w:right="28" w:firstLine="284"/>
              <w:jc w:val="both"/>
              <w:rPr>
                <w:rFonts w:ascii="Trebuchet MS" w:eastAsia="Times New Roman" w:hAnsi="Trebuchet MS" w:cs="Times New Roman"/>
                <w:kern w:val="0"/>
                <w:sz w:val="26"/>
                <w:szCs w:val="26"/>
                <w:lang w:eastAsia="en-US" w:bidi="ar-SA"/>
              </w:rPr>
            </w:pPr>
            <w:r w:rsidRPr="001233D5">
              <w:rPr>
                <w:rFonts w:ascii="Trebuchet MS" w:eastAsia="Times New Roman" w:hAnsi="Trebuchet MS" w:cs="Times New Roman"/>
                <w:b/>
                <w:bCs/>
                <w:kern w:val="0"/>
                <w:sz w:val="26"/>
                <w:szCs w:val="26"/>
                <w:lang w:eastAsia="en-US" w:bidi="ar-SA"/>
              </w:rPr>
              <w:t xml:space="preserve"> </w:t>
            </w:r>
            <w:r w:rsidR="001A564C">
              <w:rPr>
                <w:rFonts w:ascii="Trebuchet MS" w:eastAsia="Times New Roman" w:hAnsi="Trebuchet MS" w:cs="Times New Roman"/>
                <w:b/>
                <w:bCs/>
                <w:kern w:val="0"/>
                <w:sz w:val="26"/>
                <w:szCs w:val="26"/>
                <w:lang w:eastAsia="en-US" w:bidi="ar-SA"/>
              </w:rPr>
              <w:t xml:space="preserve"> </w:t>
            </w:r>
            <w:r w:rsidRPr="001233D5">
              <w:rPr>
                <w:rFonts w:ascii="Trebuchet MS" w:eastAsia="Times New Roman" w:hAnsi="Trebuchet MS" w:cs="Times New Roman"/>
                <w:b/>
                <w:bCs/>
                <w:kern w:val="0"/>
                <w:sz w:val="26"/>
                <w:szCs w:val="26"/>
                <w:lang w:eastAsia="en-US" w:bidi="ar-SA"/>
              </w:rPr>
              <w:t>14.</w:t>
            </w:r>
            <w:r>
              <w:rPr>
                <w:rFonts w:ascii="Trebuchet MS" w:eastAsia="Times New Roman" w:hAnsi="Trebuchet MS" w:cs="Times New Roman"/>
                <w:kern w:val="0"/>
                <w:sz w:val="26"/>
                <w:szCs w:val="26"/>
                <w:lang w:eastAsia="en-US" w:bidi="ar-SA"/>
              </w:rPr>
              <w:t xml:space="preserve">  </w:t>
            </w:r>
            <w:r w:rsidR="00807923" w:rsidRPr="00807923">
              <w:rPr>
                <w:rFonts w:ascii="Trebuchet MS" w:eastAsia="Times New Roman" w:hAnsi="Trebuchet MS" w:cs="Times New Roman"/>
                <w:b/>
                <w:bCs/>
                <w:kern w:val="0"/>
                <w:sz w:val="26"/>
                <w:szCs w:val="26"/>
                <w:lang w:eastAsia="en-US" w:bidi="ar-SA"/>
              </w:rPr>
              <w:t xml:space="preserve">Se propune abrogarea alineatul (5) al art. 29 din Legea nr. 51/2006, republicată, cu modificările și completările ulterioare deoarece </w:t>
            </w:r>
            <w:r w:rsidRPr="00807923">
              <w:rPr>
                <w:rFonts w:ascii="Trebuchet MS" w:eastAsia="Times New Roman" w:hAnsi="Trebuchet MS" w:cs="Times New Roman"/>
                <w:b/>
                <w:bCs/>
                <w:kern w:val="0"/>
                <w:sz w:val="26"/>
                <w:szCs w:val="26"/>
                <w:lang w:eastAsia="en-US" w:bidi="ar-SA"/>
              </w:rPr>
              <w:t>această prevedere restricționează accesul operatorilor/operatorilor regionali la piața serviciilor comunitare de utilități publice, cu efecte negative asupra mediului concurențial, asupra activității operatorilor economici și implicit, asupra calității serviciilor publice</w:t>
            </w:r>
            <w:r w:rsidR="00807923" w:rsidRPr="00807923">
              <w:rPr>
                <w:rFonts w:ascii="Trebuchet MS" w:eastAsia="Times New Roman" w:hAnsi="Trebuchet MS" w:cs="Times New Roman"/>
                <w:b/>
                <w:bCs/>
                <w:kern w:val="0"/>
                <w:sz w:val="26"/>
                <w:szCs w:val="26"/>
                <w:lang w:eastAsia="en-US" w:bidi="ar-SA"/>
              </w:rPr>
              <w:t>.</w:t>
            </w:r>
          </w:p>
        </w:tc>
      </w:tr>
      <w:tr w:rsidR="00B77B18" w:rsidRPr="003F178E" w14:paraId="17D6A272" w14:textId="77777777" w:rsidTr="00AF74CF">
        <w:tc>
          <w:tcPr>
            <w:tcW w:w="2978" w:type="dxa"/>
            <w:tcBorders>
              <w:top w:val="single" w:sz="4" w:space="0" w:color="auto"/>
              <w:left w:val="single" w:sz="4" w:space="0" w:color="auto"/>
              <w:bottom w:val="single" w:sz="4" w:space="0" w:color="auto"/>
              <w:right w:val="single" w:sz="4" w:space="0" w:color="auto"/>
            </w:tcBorders>
          </w:tcPr>
          <w:p w14:paraId="02848A61" w14:textId="77777777" w:rsidR="00F10AF7" w:rsidRPr="003F178E" w:rsidRDefault="00F10AF7" w:rsidP="00F10AF7">
            <w:pPr>
              <w:rPr>
                <w:rFonts w:ascii="Trebuchet MS" w:hAnsi="Trebuchet MS"/>
                <w:sz w:val="26"/>
                <w:szCs w:val="26"/>
              </w:rPr>
            </w:pPr>
            <w:r w:rsidRPr="003F178E">
              <w:rPr>
                <w:rFonts w:ascii="Trebuchet MS" w:hAnsi="Trebuchet MS"/>
                <w:sz w:val="26"/>
                <w:szCs w:val="26"/>
              </w:rPr>
              <w:lastRenderedPageBreak/>
              <w:t>2.4. Alte informaţii</w:t>
            </w:r>
          </w:p>
        </w:tc>
        <w:tc>
          <w:tcPr>
            <w:tcW w:w="7229" w:type="dxa"/>
            <w:tcBorders>
              <w:top w:val="single" w:sz="4" w:space="0" w:color="auto"/>
              <w:left w:val="single" w:sz="4" w:space="0" w:color="auto"/>
              <w:bottom w:val="single" w:sz="4" w:space="0" w:color="auto"/>
              <w:right w:val="single" w:sz="4" w:space="0" w:color="auto"/>
            </w:tcBorders>
          </w:tcPr>
          <w:p w14:paraId="064C6640" w14:textId="77777777" w:rsidR="00F10AF7" w:rsidRPr="003F178E" w:rsidRDefault="00F10AF7" w:rsidP="00EA6D67">
            <w:pPr>
              <w:jc w:val="both"/>
              <w:rPr>
                <w:rFonts w:ascii="Trebuchet MS" w:hAnsi="Trebuchet MS"/>
                <w:sz w:val="26"/>
                <w:szCs w:val="26"/>
              </w:rPr>
            </w:pPr>
            <w:r w:rsidRPr="003F178E">
              <w:rPr>
                <w:rFonts w:ascii="Trebuchet MS" w:hAnsi="Trebuchet MS"/>
                <w:sz w:val="26"/>
                <w:szCs w:val="26"/>
              </w:rPr>
              <w:t>Nu au fost identificate.</w:t>
            </w:r>
          </w:p>
          <w:p w14:paraId="47A08231" w14:textId="77777777" w:rsidR="005D5F8B" w:rsidRPr="003F178E" w:rsidRDefault="005D5F8B" w:rsidP="00EA6D67">
            <w:pPr>
              <w:jc w:val="both"/>
              <w:rPr>
                <w:rFonts w:ascii="Trebuchet MS" w:hAnsi="Trebuchet MS"/>
                <w:bCs/>
                <w:sz w:val="26"/>
                <w:szCs w:val="26"/>
              </w:rPr>
            </w:pPr>
          </w:p>
          <w:p w14:paraId="2AB8D026" w14:textId="77777777" w:rsidR="00141191" w:rsidRPr="003F178E" w:rsidRDefault="00141191" w:rsidP="00EA6D67">
            <w:pPr>
              <w:jc w:val="both"/>
              <w:rPr>
                <w:rFonts w:ascii="Trebuchet MS" w:hAnsi="Trebuchet MS"/>
                <w:bCs/>
                <w:sz w:val="26"/>
                <w:szCs w:val="26"/>
              </w:rPr>
            </w:pPr>
          </w:p>
          <w:p w14:paraId="460A6522" w14:textId="73AF64BE" w:rsidR="00141191" w:rsidRPr="003F178E" w:rsidRDefault="00141191" w:rsidP="00EA6D67">
            <w:pPr>
              <w:jc w:val="both"/>
              <w:rPr>
                <w:rFonts w:ascii="Trebuchet MS" w:hAnsi="Trebuchet MS"/>
                <w:bCs/>
                <w:sz w:val="26"/>
                <w:szCs w:val="26"/>
              </w:rPr>
            </w:pPr>
          </w:p>
        </w:tc>
      </w:tr>
      <w:tr w:rsidR="00B77B18" w:rsidRPr="003F178E" w14:paraId="468FD729"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3F97F69C" w14:textId="77777777" w:rsidR="00E16DA7" w:rsidRPr="003F178E" w:rsidRDefault="00E16DA7" w:rsidP="00F10AF7">
            <w:pPr>
              <w:jc w:val="center"/>
              <w:rPr>
                <w:rFonts w:ascii="Trebuchet MS" w:hAnsi="Trebuchet MS"/>
                <w:b/>
                <w:sz w:val="26"/>
                <w:szCs w:val="26"/>
              </w:rPr>
            </w:pPr>
          </w:p>
          <w:p w14:paraId="6BA4B870" w14:textId="23F66BF2" w:rsidR="00F10AF7" w:rsidRPr="003F178E" w:rsidRDefault="00F10AF7" w:rsidP="00F10AF7">
            <w:pPr>
              <w:jc w:val="center"/>
              <w:rPr>
                <w:rFonts w:ascii="Trebuchet MS" w:hAnsi="Trebuchet MS"/>
                <w:b/>
                <w:sz w:val="26"/>
                <w:szCs w:val="26"/>
              </w:rPr>
            </w:pPr>
            <w:r w:rsidRPr="003F178E">
              <w:rPr>
                <w:rFonts w:ascii="Trebuchet MS" w:hAnsi="Trebuchet MS"/>
                <w:b/>
                <w:sz w:val="26"/>
                <w:szCs w:val="26"/>
              </w:rPr>
              <w:t>Secţiunea a 3-a</w:t>
            </w:r>
          </w:p>
          <w:p w14:paraId="00359261" w14:textId="77777777" w:rsidR="00F10AF7" w:rsidRPr="003F178E" w:rsidRDefault="00F10AF7" w:rsidP="00F10AF7">
            <w:pPr>
              <w:jc w:val="center"/>
              <w:rPr>
                <w:rFonts w:ascii="Trebuchet MS" w:hAnsi="Trebuchet MS"/>
                <w:b/>
                <w:sz w:val="26"/>
                <w:szCs w:val="26"/>
              </w:rPr>
            </w:pPr>
            <w:r w:rsidRPr="003F178E">
              <w:rPr>
                <w:rFonts w:ascii="Trebuchet MS" w:hAnsi="Trebuchet MS"/>
                <w:b/>
                <w:sz w:val="26"/>
                <w:szCs w:val="26"/>
              </w:rPr>
              <w:t>Impactul socio</w:t>
            </w:r>
            <w:r w:rsidR="006B2DC2" w:rsidRPr="003F178E">
              <w:rPr>
                <w:rFonts w:ascii="Trebuchet MS" w:hAnsi="Trebuchet MS"/>
                <w:b/>
                <w:sz w:val="26"/>
                <w:szCs w:val="26"/>
              </w:rPr>
              <w:t>-</w:t>
            </w:r>
            <w:r w:rsidRPr="003F178E">
              <w:rPr>
                <w:rFonts w:ascii="Trebuchet MS" w:hAnsi="Trebuchet MS"/>
                <w:b/>
                <w:sz w:val="26"/>
                <w:szCs w:val="26"/>
              </w:rPr>
              <w:t xml:space="preserve">economic </w:t>
            </w:r>
          </w:p>
          <w:p w14:paraId="29449188" w14:textId="43DC9464" w:rsidR="00E16DA7" w:rsidRPr="003F178E" w:rsidRDefault="00E16DA7" w:rsidP="00F10AF7">
            <w:pPr>
              <w:jc w:val="center"/>
              <w:rPr>
                <w:rFonts w:ascii="Trebuchet MS" w:hAnsi="Trebuchet MS"/>
                <w:b/>
                <w:sz w:val="26"/>
                <w:szCs w:val="26"/>
              </w:rPr>
            </w:pPr>
          </w:p>
        </w:tc>
      </w:tr>
    </w:tbl>
    <w:p w14:paraId="173E280C" w14:textId="77777777" w:rsidR="004F468D" w:rsidRPr="003F178E" w:rsidRDefault="004F468D" w:rsidP="00822273">
      <w:pPr>
        <w:rPr>
          <w:rFonts w:ascii="Trebuchet MS" w:hAnsi="Trebuchet MS"/>
          <w:sz w:val="26"/>
          <w:szCs w:val="2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229"/>
      </w:tblGrid>
      <w:tr w:rsidR="00A9135F" w:rsidRPr="003F178E" w14:paraId="4A627300" w14:textId="77777777" w:rsidTr="00AF74CF">
        <w:tc>
          <w:tcPr>
            <w:tcW w:w="2978" w:type="dxa"/>
            <w:tcBorders>
              <w:top w:val="single" w:sz="4" w:space="0" w:color="auto"/>
              <w:left w:val="single" w:sz="4" w:space="0" w:color="auto"/>
              <w:bottom w:val="single" w:sz="4" w:space="0" w:color="auto"/>
              <w:right w:val="single" w:sz="4" w:space="0" w:color="auto"/>
            </w:tcBorders>
          </w:tcPr>
          <w:p w14:paraId="46931A44"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 xml:space="preserve">3.1. Descrierea generală a beneficiilor </w:t>
            </w:r>
            <w:r w:rsidRPr="003F178E">
              <w:rPr>
                <w:rFonts w:ascii="Trebuchet MS" w:hAnsi="Trebuchet MS"/>
                <w:sz w:val="26"/>
                <w:szCs w:val="26"/>
              </w:rPr>
              <w:lastRenderedPageBreak/>
              <w:t>și costurilor estimate ca urmare a intrării în vigoare a actului normativ</w:t>
            </w:r>
          </w:p>
        </w:tc>
        <w:tc>
          <w:tcPr>
            <w:tcW w:w="7229" w:type="dxa"/>
            <w:tcBorders>
              <w:top w:val="single" w:sz="4" w:space="0" w:color="auto"/>
              <w:left w:val="single" w:sz="4" w:space="0" w:color="auto"/>
              <w:bottom w:val="single" w:sz="4" w:space="0" w:color="auto"/>
              <w:right w:val="single" w:sz="4" w:space="0" w:color="auto"/>
            </w:tcBorders>
          </w:tcPr>
          <w:p w14:paraId="520FE84B" w14:textId="77777777" w:rsidR="00A9135F" w:rsidRPr="00780992" w:rsidRDefault="00A9135F" w:rsidP="00A9135F">
            <w:pPr>
              <w:spacing w:line="20" w:lineRule="atLeast"/>
              <w:jc w:val="both"/>
              <w:rPr>
                <w:rFonts w:ascii="Trebuchet MS" w:hAnsi="Trebuchet MS"/>
                <w:sz w:val="26"/>
                <w:szCs w:val="26"/>
                <w:bdr w:val="none" w:sz="0" w:space="0" w:color="auto" w:frame="1"/>
                <w:shd w:val="clear" w:color="auto" w:fill="FFFFFF"/>
                <w:lang w:eastAsia="en-GB"/>
              </w:rPr>
            </w:pPr>
            <w:r w:rsidRPr="00780992">
              <w:rPr>
                <w:rFonts w:ascii="Trebuchet MS" w:hAnsi="Trebuchet MS"/>
                <w:sz w:val="26"/>
                <w:szCs w:val="26"/>
                <w:bdr w:val="none" w:sz="0" w:space="0" w:color="auto" w:frame="1"/>
                <w:shd w:val="clear" w:color="auto" w:fill="FFFFFF"/>
                <w:lang w:eastAsia="en-GB"/>
              </w:rPr>
              <w:lastRenderedPageBreak/>
              <w:t>Prezentul proiect de act normativ va contribui la:</w:t>
            </w:r>
          </w:p>
          <w:p w14:paraId="474F6707" w14:textId="77777777" w:rsidR="00A9135F" w:rsidRPr="00780992" w:rsidRDefault="00A9135F" w:rsidP="00A9135F">
            <w:pPr>
              <w:pStyle w:val="Heading4"/>
              <w:spacing w:line="20" w:lineRule="atLeast"/>
              <w:jc w:val="both"/>
              <w:rPr>
                <w:rFonts w:ascii="Trebuchet MS" w:hAnsi="Trebuchet MS"/>
                <w:sz w:val="26"/>
                <w:szCs w:val="26"/>
              </w:rPr>
            </w:pPr>
            <w:r w:rsidRPr="00780992">
              <w:rPr>
                <w:rFonts w:ascii="Trebuchet MS" w:hAnsi="Trebuchet MS"/>
                <w:sz w:val="26"/>
                <w:szCs w:val="26"/>
              </w:rPr>
              <w:lastRenderedPageBreak/>
              <w:t xml:space="preserve">1. </w:t>
            </w:r>
            <w:r w:rsidRPr="00780992">
              <w:rPr>
                <w:rStyle w:val="Strong"/>
                <w:rFonts w:ascii="Trebuchet MS" w:hAnsi="Trebuchet MS"/>
                <w:b/>
                <w:bCs w:val="0"/>
                <w:sz w:val="26"/>
                <w:szCs w:val="26"/>
              </w:rPr>
              <w:t>Creșterea veniturilor bugetare</w:t>
            </w:r>
          </w:p>
          <w:p w14:paraId="4C3052F4" w14:textId="77777777" w:rsidR="00A9135F" w:rsidRPr="00780992" w:rsidRDefault="00A9135F" w:rsidP="00A9135F">
            <w:pPr>
              <w:pStyle w:val="NormalWeb"/>
              <w:numPr>
                <w:ilvl w:val="0"/>
                <w:numId w:val="38"/>
              </w:numPr>
              <w:spacing w:before="0" w:beforeAutospacing="0" w:after="0" w:afterAutospacing="0" w:line="20" w:lineRule="atLeast"/>
              <w:jc w:val="both"/>
              <w:rPr>
                <w:rFonts w:ascii="Trebuchet MS" w:hAnsi="Trebuchet MS"/>
                <w:sz w:val="26"/>
                <w:szCs w:val="26"/>
              </w:rPr>
            </w:pPr>
            <w:r w:rsidRPr="00780992">
              <w:rPr>
                <w:rStyle w:val="Strong"/>
                <w:rFonts w:ascii="Trebuchet MS" w:hAnsi="Trebuchet MS"/>
                <w:sz w:val="26"/>
                <w:szCs w:val="26"/>
              </w:rPr>
              <w:t>La nivel local:</w:t>
            </w:r>
          </w:p>
          <w:p w14:paraId="74EB4B8E" w14:textId="77777777" w:rsidR="00A9135F" w:rsidRPr="00780992" w:rsidRDefault="00A9135F" w:rsidP="00A9135F">
            <w:pPr>
              <w:pStyle w:val="NormalWeb"/>
              <w:numPr>
                <w:ilvl w:val="1"/>
                <w:numId w:val="38"/>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Clarificarea și extinderea bazei de impunere pentru impozitele pe clădiri, terenuri și mijloace de transport (inclusiv pentru construcții ilegale).</w:t>
            </w:r>
          </w:p>
          <w:p w14:paraId="01BE7C87" w14:textId="77777777" w:rsidR="00A9135F" w:rsidRPr="00780992" w:rsidRDefault="00A9135F" w:rsidP="00A9135F">
            <w:pPr>
              <w:pStyle w:val="NormalWeb"/>
              <w:numPr>
                <w:ilvl w:val="1"/>
                <w:numId w:val="38"/>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Majorarea impozitului cu 100% pentru clădirile construite fără autorizație pentru 5 ani.</w:t>
            </w:r>
          </w:p>
          <w:p w14:paraId="03BBF6ED" w14:textId="77777777" w:rsidR="00A9135F" w:rsidRPr="00780992" w:rsidRDefault="00A9135F" w:rsidP="00A9135F">
            <w:pPr>
              <w:pStyle w:val="NormalWeb"/>
              <w:numPr>
                <w:ilvl w:val="1"/>
                <w:numId w:val="38"/>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Introducerea cotelor adiționale pentru compensarea facilităților fiscale acordate.</w:t>
            </w:r>
          </w:p>
          <w:p w14:paraId="5CFC9832" w14:textId="77777777" w:rsidR="00A9135F" w:rsidRPr="00780992" w:rsidRDefault="00A9135F" w:rsidP="00A9135F">
            <w:pPr>
              <w:pStyle w:val="NormalWeb"/>
              <w:numPr>
                <w:ilvl w:val="1"/>
                <w:numId w:val="38"/>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Publicarea listelor cu contribuabili fără restanțe – stimulent pentru conformare voluntară.</w:t>
            </w:r>
          </w:p>
          <w:p w14:paraId="6167AC8A" w14:textId="77777777" w:rsidR="00A9135F" w:rsidRPr="00780992" w:rsidRDefault="00A9135F" w:rsidP="00A9135F">
            <w:pPr>
              <w:pStyle w:val="NormalWeb"/>
              <w:numPr>
                <w:ilvl w:val="0"/>
                <w:numId w:val="38"/>
              </w:numPr>
              <w:spacing w:before="0" w:beforeAutospacing="0" w:after="0" w:afterAutospacing="0" w:line="20" w:lineRule="atLeast"/>
              <w:jc w:val="both"/>
              <w:rPr>
                <w:rFonts w:ascii="Trebuchet MS" w:hAnsi="Trebuchet MS"/>
                <w:sz w:val="26"/>
                <w:szCs w:val="26"/>
              </w:rPr>
            </w:pPr>
            <w:r w:rsidRPr="00780992">
              <w:rPr>
                <w:rStyle w:val="Strong"/>
                <w:rFonts w:ascii="Trebuchet MS" w:hAnsi="Trebuchet MS"/>
                <w:sz w:val="26"/>
                <w:szCs w:val="26"/>
              </w:rPr>
              <w:t>La nivel central:</w:t>
            </w:r>
          </w:p>
          <w:p w14:paraId="61531AC0" w14:textId="77777777" w:rsidR="00A9135F" w:rsidRPr="00780992" w:rsidRDefault="00A9135F" w:rsidP="00A9135F">
            <w:pPr>
              <w:pStyle w:val="NormalWeb"/>
              <w:numPr>
                <w:ilvl w:val="1"/>
                <w:numId w:val="38"/>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Eliminarea unor scutiri fiscale considerate nesustenabile (ex: pentru cooperative agricole).</w:t>
            </w:r>
          </w:p>
          <w:p w14:paraId="4C3611D0" w14:textId="77777777" w:rsidR="00A9135F" w:rsidRPr="00780992" w:rsidRDefault="00A9135F" w:rsidP="00A9135F">
            <w:pPr>
              <w:pStyle w:val="NormalWeb"/>
              <w:numPr>
                <w:ilvl w:val="1"/>
                <w:numId w:val="38"/>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Cesionarea creanțelor fiscale către entități specializate, pentru eficientizarea recuperării.</w:t>
            </w:r>
          </w:p>
          <w:p w14:paraId="51563F23" w14:textId="77777777" w:rsidR="00A9135F" w:rsidRPr="00780992" w:rsidRDefault="00A9135F" w:rsidP="00A9135F">
            <w:pPr>
              <w:pStyle w:val="Heading4"/>
              <w:spacing w:line="20" w:lineRule="atLeast"/>
              <w:jc w:val="both"/>
              <w:rPr>
                <w:rFonts w:ascii="Trebuchet MS" w:hAnsi="Trebuchet MS"/>
                <w:sz w:val="26"/>
                <w:szCs w:val="26"/>
              </w:rPr>
            </w:pPr>
            <w:r w:rsidRPr="00780992">
              <w:rPr>
                <w:rFonts w:ascii="Trebuchet MS" w:hAnsi="Trebuchet MS"/>
                <w:sz w:val="26"/>
                <w:szCs w:val="26"/>
              </w:rPr>
              <w:t xml:space="preserve">2. </w:t>
            </w:r>
            <w:r w:rsidRPr="00780992">
              <w:rPr>
                <w:rStyle w:val="Strong"/>
                <w:rFonts w:ascii="Trebuchet MS" w:hAnsi="Trebuchet MS"/>
                <w:b/>
                <w:bCs w:val="0"/>
                <w:sz w:val="26"/>
                <w:szCs w:val="26"/>
              </w:rPr>
              <w:t>Reducerea cheltuielilor publice</w:t>
            </w:r>
          </w:p>
          <w:p w14:paraId="74C1151A" w14:textId="77777777" w:rsidR="00A9135F" w:rsidRPr="00780992" w:rsidRDefault="00A9135F" w:rsidP="00A9135F">
            <w:pPr>
              <w:pStyle w:val="NormalWeb"/>
              <w:numPr>
                <w:ilvl w:val="0"/>
                <w:numId w:val="39"/>
              </w:numPr>
              <w:spacing w:before="0" w:beforeAutospacing="0" w:after="0" w:afterAutospacing="0" w:line="20" w:lineRule="atLeast"/>
              <w:jc w:val="both"/>
              <w:rPr>
                <w:rFonts w:ascii="Trebuchet MS" w:hAnsi="Trebuchet MS"/>
                <w:sz w:val="26"/>
                <w:szCs w:val="26"/>
              </w:rPr>
            </w:pPr>
            <w:r w:rsidRPr="00780992">
              <w:rPr>
                <w:rStyle w:val="Strong"/>
                <w:rFonts w:ascii="Trebuchet MS" w:hAnsi="Trebuchet MS"/>
                <w:sz w:val="26"/>
                <w:szCs w:val="26"/>
              </w:rPr>
              <w:t>Reducerea personalului:</w:t>
            </w:r>
          </w:p>
          <w:p w14:paraId="2E537C29" w14:textId="308E70E6" w:rsidR="00A9135F" w:rsidRPr="00780992"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1F777E">
              <w:rPr>
                <w:rFonts w:ascii="Trebuchet MS" w:hAnsi="Trebuchet MS"/>
                <w:sz w:val="26"/>
                <w:szCs w:val="26"/>
              </w:rPr>
              <w:t>6.0</w:t>
            </w:r>
            <w:r w:rsidR="00E2433F" w:rsidRPr="001F777E">
              <w:rPr>
                <w:rFonts w:ascii="Trebuchet MS" w:hAnsi="Trebuchet MS"/>
                <w:sz w:val="26"/>
                <w:szCs w:val="26"/>
              </w:rPr>
              <w:t>60</w:t>
            </w:r>
            <w:r w:rsidRPr="00780992">
              <w:rPr>
                <w:rFonts w:ascii="Trebuchet MS" w:hAnsi="Trebuchet MS"/>
                <w:sz w:val="26"/>
                <w:szCs w:val="26"/>
              </w:rPr>
              <w:t xml:space="preserve"> de posturi de consilieri personali – economie de:</w:t>
            </w:r>
          </w:p>
          <w:p w14:paraId="53CEF228" w14:textId="09CEFD40" w:rsidR="00A9135F" w:rsidRPr="00FE04A9" w:rsidRDefault="00A9135F" w:rsidP="00A9135F">
            <w:pPr>
              <w:pStyle w:val="NormalWeb"/>
              <w:numPr>
                <w:ilvl w:val="2"/>
                <w:numId w:val="39"/>
              </w:numPr>
              <w:spacing w:before="0" w:beforeAutospacing="0" w:after="0" w:afterAutospacing="0" w:line="20" w:lineRule="atLeast"/>
              <w:ind w:left="319" w:hanging="142"/>
              <w:jc w:val="both"/>
              <w:rPr>
                <w:rFonts w:ascii="Trebuchet MS" w:hAnsi="Trebuchet MS"/>
                <w:sz w:val="26"/>
                <w:szCs w:val="26"/>
              </w:rPr>
            </w:pPr>
            <w:r w:rsidRPr="00FE04A9">
              <w:rPr>
                <w:rStyle w:val="Strong"/>
                <w:rFonts w:ascii="Trebuchet MS" w:hAnsi="Trebuchet MS"/>
                <w:sz w:val="26"/>
                <w:szCs w:val="26"/>
              </w:rPr>
              <w:t>193,</w:t>
            </w:r>
            <w:r w:rsidR="001F777E" w:rsidRPr="00FE04A9">
              <w:rPr>
                <w:rStyle w:val="Strong"/>
                <w:rFonts w:ascii="Trebuchet MS" w:hAnsi="Trebuchet MS"/>
                <w:sz w:val="26"/>
                <w:szCs w:val="26"/>
              </w:rPr>
              <w:t>9</w:t>
            </w:r>
            <w:r w:rsidR="001F777E" w:rsidRPr="00FE04A9">
              <w:rPr>
                <w:rStyle w:val="Strong"/>
              </w:rPr>
              <w:t>2</w:t>
            </w:r>
            <w:r w:rsidRPr="00FE04A9">
              <w:rPr>
                <w:rStyle w:val="Strong"/>
                <w:rFonts w:ascii="Trebuchet MS" w:hAnsi="Trebuchet MS"/>
                <w:sz w:val="26"/>
                <w:szCs w:val="26"/>
              </w:rPr>
              <w:t xml:space="preserve"> milioane lei</w:t>
            </w:r>
            <w:r w:rsidRPr="00FE04A9">
              <w:rPr>
                <w:rFonts w:ascii="Trebuchet MS" w:hAnsi="Trebuchet MS"/>
                <w:sz w:val="26"/>
                <w:szCs w:val="26"/>
              </w:rPr>
              <w:t xml:space="preserve"> pe ultimele 4 luni din 2025;</w:t>
            </w:r>
          </w:p>
          <w:p w14:paraId="452CCA63" w14:textId="4588C7E5" w:rsidR="00A9135F" w:rsidRPr="00FE04A9" w:rsidRDefault="00B063F2" w:rsidP="00A9135F">
            <w:pPr>
              <w:pStyle w:val="NormalWeb"/>
              <w:numPr>
                <w:ilvl w:val="2"/>
                <w:numId w:val="39"/>
              </w:numPr>
              <w:spacing w:before="0" w:beforeAutospacing="0" w:after="0" w:afterAutospacing="0" w:line="20" w:lineRule="atLeast"/>
              <w:ind w:left="319" w:hanging="142"/>
              <w:jc w:val="both"/>
              <w:rPr>
                <w:rFonts w:ascii="Trebuchet MS" w:hAnsi="Trebuchet MS"/>
                <w:sz w:val="26"/>
                <w:szCs w:val="26"/>
              </w:rPr>
            </w:pPr>
            <w:r w:rsidRPr="00FE04A9">
              <w:rPr>
                <w:rStyle w:val="Strong"/>
                <w:rFonts w:ascii="Trebuchet MS" w:hAnsi="Trebuchet MS"/>
                <w:sz w:val="26"/>
                <w:szCs w:val="26"/>
              </w:rPr>
              <w:t>5</w:t>
            </w:r>
            <w:r w:rsidRPr="00FE04A9">
              <w:rPr>
                <w:rStyle w:val="Strong"/>
              </w:rPr>
              <w:t xml:space="preserve">81,76 </w:t>
            </w:r>
            <w:r w:rsidR="00A9135F" w:rsidRPr="00FE04A9">
              <w:rPr>
                <w:rStyle w:val="Strong"/>
                <w:rFonts w:ascii="Trebuchet MS" w:hAnsi="Trebuchet MS"/>
                <w:sz w:val="26"/>
                <w:szCs w:val="26"/>
              </w:rPr>
              <w:t>milioane lei</w:t>
            </w:r>
            <w:r w:rsidR="00A9135F" w:rsidRPr="00FE04A9">
              <w:rPr>
                <w:rFonts w:ascii="Trebuchet MS" w:hAnsi="Trebuchet MS"/>
                <w:sz w:val="26"/>
                <w:szCs w:val="26"/>
              </w:rPr>
              <w:t xml:space="preserve"> economie anuală.</w:t>
            </w:r>
          </w:p>
          <w:p w14:paraId="625D1A58" w14:textId="77777777" w:rsidR="00A9135F" w:rsidRPr="00780992"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Reducerea cu 20% a posturilor din instituțiile prefectului.</w:t>
            </w:r>
          </w:p>
          <w:p w14:paraId="28C88EC4" w14:textId="77777777" w:rsidR="00A9135F" w:rsidRPr="00780992"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Reducerea personalului din poliția locală, în funcție de numărul de locuitori.</w:t>
            </w:r>
          </w:p>
          <w:p w14:paraId="3119C527" w14:textId="77777777" w:rsidR="00A9135F" w:rsidRPr="00780992" w:rsidRDefault="00A9135F" w:rsidP="00A9135F">
            <w:pPr>
              <w:pStyle w:val="NormalWeb"/>
              <w:numPr>
                <w:ilvl w:val="0"/>
                <w:numId w:val="39"/>
              </w:numPr>
              <w:spacing w:before="0" w:beforeAutospacing="0" w:after="0" w:afterAutospacing="0" w:line="20" w:lineRule="atLeast"/>
              <w:jc w:val="both"/>
              <w:rPr>
                <w:rFonts w:ascii="Trebuchet MS" w:hAnsi="Trebuchet MS"/>
                <w:sz w:val="26"/>
                <w:szCs w:val="26"/>
              </w:rPr>
            </w:pPr>
            <w:r w:rsidRPr="00780992">
              <w:rPr>
                <w:rStyle w:val="Strong"/>
                <w:rFonts w:ascii="Trebuchet MS" w:hAnsi="Trebuchet MS"/>
                <w:sz w:val="26"/>
                <w:szCs w:val="26"/>
              </w:rPr>
              <w:t>Limitarea salariilor:</w:t>
            </w:r>
          </w:p>
          <w:p w14:paraId="44AD3BBD" w14:textId="77777777" w:rsidR="00A9135F" w:rsidRPr="00780992"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Plafonarea salariului președintelui ANRSC – economie estimată: </w:t>
            </w:r>
            <w:r w:rsidRPr="00780992">
              <w:rPr>
                <w:rStyle w:val="Strong"/>
                <w:rFonts w:ascii="Trebuchet MS" w:hAnsi="Trebuchet MS"/>
                <w:sz w:val="26"/>
                <w:szCs w:val="26"/>
              </w:rPr>
              <w:t>190.812 lei/an</w:t>
            </w:r>
            <w:r w:rsidRPr="00780992">
              <w:rPr>
                <w:rFonts w:ascii="Trebuchet MS" w:hAnsi="Trebuchet MS"/>
                <w:sz w:val="26"/>
                <w:szCs w:val="26"/>
              </w:rPr>
              <w:t>.</w:t>
            </w:r>
          </w:p>
          <w:p w14:paraId="44D9A1F1" w14:textId="77777777" w:rsidR="00A9135F"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Limitarea salariilor din subordonatele MDLPA prin grile de salarizare.</w:t>
            </w:r>
          </w:p>
          <w:p w14:paraId="6444D695" w14:textId="0779BDB0" w:rsidR="000B4A52" w:rsidRPr="000B4A52" w:rsidRDefault="000A5E7E" w:rsidP="000A5E7E">
            <w:pPr>
              <w:pStyle w:val="ListParagraph"/>
              <w:numPr>
                <w:ilvl w:val="0"/>
                <w:numId w:val="43"/>
              </w:numPr>
              <w:ind w:left="315" w:firstLine="142"/>
            </w:pPr>
            <w:r>
              <w:rPr>
                <w:rFonts w:ascii="Trebuchet MS" w:hAnsi="Trebuchet MS"/>
                <w:b/>
                <w:sz w:val="26"/>
                <w:szCs w:val="26"/>
              </w:rPr>
              <w:t>R</w:t>
            </w:r>
            <w:r w:rsidR="000B4A52" w:rsidRPr="000B4A52">
              <w:rPr>
                <w:rFonts w:ascii="Trebuchet MS" w:hAnsi="Trebuchet MS"/>
                <w:b/>
                <w:sz w:val="26"/>
                <w:szCs w:val="26"/>
              </w:rPr>
              <w:t>educerea numărului de membrii ai consiliului de administrație</w:t>
            </w:r>
            <w:r w:rsidR="000B4A52" w:rsidRPr="000B4A52">
              <w:rPr>
                <w:rFonts w:ascii="Trebuchet MS" w:hAnsi="Trebuchet MS"/>
                <w:sz w:val="26"/>
                <w:szCs w:val="26"/>
              </w:rPr>
              <w:t xml:space="preserve"> pentru </w:t>
            </w:r>
            <w:r w:rsidR="00C3211E">
              <w:rPr>
                <w:rFonts w:ascii="Trebuchet MS" w:hAnsi="Trebuchet MS"/>
                <w:sz w:val="26"/>
                <w:szCs w:val="26"/>
              </w:rPr>
              <w:t>ANCPI</w:t>
            </w:r>
            <w:r w:rsidR="000B4A52" w:rsidRPr="000B4A52">
              <w:rPr>
                <w:rFonts w:ascii="Trebuchet MS" w:hAnsi="Trebuchet MS"/>
                <w:sz w:val="26"/>
                <w:szCs w:val="26"/>
              </w:rPr>
              <w:t xml:space="preserve">, precum și pentru </w:t>
            </w:r>
            <w:r w:rsidR="00C3211E">
              <w:rPr>
                <w:rFonts w:ascii="Trebuchet MS" w:hAnsi="Trebuchet MS"/>
                <w:sz w:val="26"/>
                <w:szCs w:val="26"/>
              </w:rPr>
              <w:t>ANL</w:t>
            </w:r>
            <w:r w:rsidR="00992021">
              <w:rPr>
                <w:rFonts w:ascii="Trebuchet MS" w:hAnsi="Trebuchet MS"/>
                <w:sz w:val="26"/>
                <w:szCs w:val="26"/>
              </w:rPr>
              <w:t xml:space="preserve"> - e</w:t>
            </w:r>
            <w:r w:rsidR="000B4A52" w:rsidRPr="000B4A52">
              <w:rPr>
                <w:rFonts w:ascii="Trebuchet MS" w:hAnsi="Trebuchet MS"/>
                <w:b/>
                <w:bCs/>
                <w:sz w:val="26"/>
                <w:szCs w:val="26"/>
              </w:rPr>
              <w:t xml:space="preserve">conomia </w:t>
            </w:r>
            <w:r w:rsidR="00992021">
              <w:rPr>
                <w:rFonts w:ascii="Trebuchet MS" w:hAnsi="Trebuchet MS"/>
                <w:b/>
                <w:bCs/>
                <w:sz w:val="26"/>
                <w:szCs w:val="26"/>
              </w:rPr>
              <w:t>estimată:</w:t>
            </w:r>
            <w:r w:rsidR="000B4A52" w:rsidRPr="000B4A52">
              <w:rPr>
                <w:rFonts w:ascii="Trebuchet MS" w:hAnsi="Trebuchet MS"/>
                <w:b/>
                <w:bCs/>
                <w:sz w:val="26"/>
                <w:szCs w:val="26"/>
              </w:rPr>
              <w:t xml:space="preserve"> 410.444 lei</w:t>
            </w:r>
            <w:r w:rsidR="00992021">
              <w:rPr>
                <w:rFonts w:ascii="Trebuchet MS" w:hAnsi="Trebuchet MS"/>
                <w:b/>
                <w:bCs/>
                <w:sz w:val="26"/>
                <w:szCs w:val="26"/>
              </w:rPr>
              <w:t>/an</w:t>
            </w:r>
            <w:r w:rsidR="000B4A52">
              <w:rPr>
                <w:rFonts w:ascii="Trebuchet MS" w:hAnsi="Trebuchet MS"/>
                <w:b/>
                <w:bCs/>
                <w:sz w:val="26"/>
                <w:szCs w:val="26"/>
              </w:rPr>
              <w:t>.</w:t>
            </w:r>
          </w:p>
          <w:p w14:paraId="6C26840C" w14:textId="77777777" w:rsidR="00A9135F" w:rsidRPr="00780992" w:rsidRDefault="00A9135F" w:rsidP="00A9135F">
            <w:pPr>
              <w:pStyle w:val="NormalWeb"/>
              <w:numPr>
                <w:ilvl w:val="0"/>
                <w:numId w:val="39"/>
              </w:numPr>
              <w:spacing w:before="0" w:beforeAutospacing="0" w:after="0" w:afterAutospacing="0" w:line="20" w:lineRule="atLeast"/>
              <w:jc w:val="both"/>
              <w:rPr>
                <w:rFonts w:ascii="Trebuchet MS" w:hAnsi="Trebuchet MS"/>
                <w:sz w:val="26"/>
                <w:szCs w:val="26"/>
              </w:rPr>
            </w:pPr>
            <w:r w:rsidRPr="00780992">
              <w:rPr>
                <w:rStyle w:val="Strong"/>
                <w:rFonts w:ascii="Trebuchet MS" w:hAnsi="Trebuchet MS"/>
                <w:sz w:val="26"/>
                <w:szCs w:val="26"/>
              </w:rPr>
              <w:t>Reducerea costurilor administrative:</w:t>
            </w:r>
          </w:p>
          <w:p w14:paraId="1CA4B6F9" w14:textId="77777777" w:rsidR="00A9135F" w:rsidRPr="00780992"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MDLPA preia spații excedentare de la RA-APPS </w:t>
            </w:r>
            <w:r w:rsidRPr="00780992">
              <w:rPr>
                <w:rFonts w:ascii="Arial" w:hAnsi="Arial" w:cs="Arial"/>
                <w:sz w:val="26"/>
                <w:szCs w:val="26"/>
              </w:rPr>
              <w:t>→</w:t>
            </w:r>
            <w:r w:rsidRPr="00780992">
              <w:rPr>
                <w:rFonts w:ascii="Trebuchet MS" w:hAnsi="Trebuchet MS"/>
                <w:sz w:val="26"/>
                <w:szCs w:val="26"/>
              </w:rPr>
              <w:t xml:space="preserve"> </w:t>
            </w:r>
            <w:r w:rsidRPr="00780992">
              <w:rPr>
                <w:rStyle w:val="Strong"/>
                <w:rFonts w:ascii="Trebuchet MS" w:hAnsi="Trebuchet MS"/>
                <w:sz w:val="26"/>
                <w:szCs w:val="26"/>
              </w:rPr>
              <w:t>valorificare eficientă</w:t>
            </w:r>
            <w:r w:rsidRPr="00780992">
              <w:rPr>
                <w:rFonts w:ascii="Trebuchet MS" w:hAnsi="Trebuchet MS"/>
                <w:sz w:val="26"/>
                <w:szCs w:val="26"/>
              </w:rPr>
              <w:t xml:space="preserve"> a patrimoniului public.</w:t>
            </w:r>
          </w:p>
          <w:p w14:paraId="760C369C" w14:textId="77777777" w:rsidR="00A9135F" w:rsidRPr="00780992" w:rsidRDefault="00A9135F" w:rsidP="00A9135F">
            <w:pPr>
              <w:pStyle w:val="NormalWeb"/>
              <w:numPr>
                <w:ilvl w:val="1"/>
                <w:numId w:val="39"/>
              </w:numPr>
              <w:tabs>
                <w:tab w:val="clear" w:pos="144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Transferarea cheltuielilor centrelor militare către Ministerul Apărării – </w:t>
            </w:r>
            <w:r w:rsidRPr="00780992">
              <w:rPr>
                <w:rStyle w:val="Strong"/>
                <w:rFonts w:ascii="Trebuchet MS" w:hAnsi="Trebuchet MS"/>
                <w:sz w:val="26"/>
                <w:szCs w:val="26"/>
              </w:rPr>
              <w:t>scădere presiune pe bugetele locale</w:t>
            </w:r>
            <w:r w:rsidRPr="00780992">
              <w:rPr>
                <w:rFonts w:ascii="Trebuchet MS" w:hAnsi="Trebuchet MS"/>
                <w:sz w:val="26"/>
                <w:szCs w:val="26"/>
              </w:rPr>
              <w:t>.</w:t>
            </w:r>
          </w:p>
          <w:p w14:paraId="4D97FBCD" w14:textId="77777777" w:rsidR="00A9135F" w:rsidRPr="00780992" w:rsidRDefault="00A9135F" w:rsidP="00A9135F">
            <w:pPr>
              <w:pStyle w:val="Heading4"/>
              <w:spacing w:line="20" w:lineRule="atLeast"/>
              <w:jc w:val="both"/>
              <w:rPr>
                <w:rFonts w:ascii="Trebuchet MS" w:hAnsi="Trebuchet MS"/>
                <w:sz w:val="26"/>
                <w:szCs w:val="26"/>
              </w:rPr>
            </w:pPr>
            <w:r w:rsidRPr="00780992">
              <w:rPr>
                <w:rFonts w:ascii="Trebuchet MS" w:hAnsi="Trebuchet MS"/>
                <w:sz w:val="26"/>
                <w:szCs w:val="26"/>
              </w:rPr>
              <w:t xml:space="preserve">3. </w:t>
            </w:r>
            <w:r w:rsidRPr="00780992">
              <w:rPr>
                <w:rStyle w:val="Strong"/>
                <w:rFonts w:ascii="Trebuchet MS" w:hAnsi="Trebuchet MS"/>
                <w:b/>
                <w:bCs w:val="0"/>
                <w:sz w:val="26"/>
                <w:szCs w:val="26"/>
              </w:rPr>
              <w:t>Eficientizarea administrației publice</w:t>
            </w:r>
          </w:p>
          <w:p w14:paraId="5AA3CE7F" w14:textId="77777777" w:rsidR="00A9135F" w:rsidRPr="00780992" w:rsidRDefault="00A9135F" w:rsidP="00A9135F">
            <w:pPr>
              <w:pStyle w:val="NormalWeb"/>
              <w:numPr>
                <w:ilvl w:val="0"/>
                <w:numId w:val="40"/>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Simplificarea descentralizării (eliminare pași birocratici).</w:t>
            </w:r>
          </w:p>
          <w:p w14:paraId="5935D4F9" w14:textId="0DD106A9" w:rsidR="00A9135F" w:rsidRPr="00780992" w:rsidRDefault="00A9135F" w:rsidP="00A9135F">
            <w:pPr>
              <w:pStyle w:val="NormalWeb"/>
              <w:numPr>
                <w:ilvl w:val="0"/>
                <w:numId w:val="40"/>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Reglementări </w:t>
            </w:r>
            <w:r w:rsidR="00E2599F">
              <w:rPr>
                <w:rFonts w:ascii="Trebuchet MS" w:hAnsi="Trebuchet MS"/>
                <w:sz w:val="26"/>
                <w:szCs w:val="26"/>
              </w:rPr>
              <w:t>mai flexibile</w:t>
            </w:r>
            <w:r w:rsidRPr="00780992">
              <w:rPr>
                <w:rFonts w:ascii="Trebuchet MS" w:hAnsi="Trebuchet MS"/>
                <w:sz w:val="26"/>
                <w:szCs w:val="26"/>
              </w:rPr>
              <w:t xml:space="preserve"> privind </w:t>
            </w:r>
            <w:r w:rsidR="00E2599F">
              <w:rPr>
                <w:rFonts w:ascii="Trebuchet MS" w:hAnsi="Trebuchet MS"/>
                <w:sz w:val="26"/>
                <w:szCs w:val="26"/>
              </w:rPr>
              <w:t xml:space="preserve">inventarierea, </w:t>
            </w:r>
            <w:r w:rsidRPr="00780992">
              <w:rPr>
                <w:rFonts w:ascii="Trebuchet MS" w:hAnsi="Trebuchet MS"/>
                <w:sz w:val="26"/>
                <w:szCs w:val="26"/>
              </w:rPr>
              <w:t>transferul bunurilor</w:t>
            </w:r>
            <w:r w:rsidR="00E2599F">
              <w:rPr>
                <w:rFonts w:ascii="Trebuchet MS" w:hAnsi="Trebuchet MS"/>
                <w:sz w:val="26"/>
                <w:szCs w:val="26"/>
              </w:rPr>
              <w:t xml:space="preserve"> proprietate publică și privată a statului și a u.a.t</w:t>
            </w:r>
            <w:r w:rsidRPr="00780992">
              <w:rPr>
                <w:rFonts w:ascii="Trebuchet MS" w:hAnsi="Trebuchet MS"/>
                <w:sz w:val="26"/>
                <w:szCs w:val="26"/>
              </w:rPr>
              <w:t>.</w:t>
            </w:r>
          </w:p>
          <w:p w14:paraId="01383172" w14:textId="77777777" w:rsidR="00A9135F" w:rsidRPr="00780992" w:rsidRDefault="00A9135F" w:rsidP="00A9135F">
            <w:pPr>
              <w:pStyle w:val="NormalWeb"/>
              <w:numPr>
                <w:ilvl w:val="0"/>
                <w:numId w:val="40"/>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Instituirea </w:t>
            </w:r>
            <w:r w:rsidRPr="00780992">
              <w:rPr>
                <w:rStyle w:val="Strong"/>
                <w:rFonts w:ascii="Trebuchet MS" w:hAnsi="Trebuchet MS"/>
                <w:sz w:val="26"/>
                <w:szCs w:val="26"/>
              </w:rPr>
              <w:t>rotației obligatorii</w:t>
            </w:r>
            <w:r w:rsidRPr="00780992">
              <w:rPr>
                <w:rFonts w:ascii="Trebuchet MS" w:hAnsi="Trebuchet MS"/>
                <w:sz w:val="26"/>
                <w:szCs w:val="26"/>
              </w:rPr>
              <w:t xml:space="preserve"> pentru funcțiile publice sensibile </w:t>
            </w:r>
            <w:r w:rsidRPr="00780992">
              <w:rPr>
                <w:rFonts w:ascii="Arial" w:hAnsi="Arial" w:cs="Arial"/>
                <w:sz w:val="26"/>
                <w:szCs w:val="26"/>
              </w:rPr>
              <w:t>→</w:t>
            </w:r>
            <w:r w:rsidRPr="00780992">
              <w:rPr>
                <w:rFonts w:ascii="Trebuchet MS" w:hAnsi="Trebuchet MS"/>
                <w:sz w:val="26"/>
                <w:szCs w:val="26"/>
              </w:rPr>
              <w:t xml:space="preserve"> combaterea politiz</w:t>
            </w:r>
            <w:r w:rsidRPr="00780992">
              <w:rPr>
                <w:rFonts w:ascii="Trebuchet MS" w:hAnsi="Trebuchet MS" w:cs="Trebuchet MS"/>
                <w:sz w:val="26"/>
                <w:szCs w:val="26"/>
              </w:rPr>
              <w:t>ă</w:t>
            </w:r>
            <w:r w:rsidRPr="00780992">
              <w:rPr>
                <w:rFonts w:ascii="Trebuchet MS" w:hAnsi="Trebuchet MS"/>
                <w:sz w:val="26"/>
                <w:szCs w:val="26"/>
              </w:rPr>
              <w:t xml:space="preserve">rii </w:t>
            </w:r>
            <w:r w:rsidRPr="00780992">
              <w:rPr>
                <w:rFonts w:ascii="Trebuchet MS" w:hAnsi="Trebuchet MS" w:cs="Trebuchet MS"/>
                <w:sz w:val="26"/>
                <w:szCs w:val="26"/>
              </w:rPr>
              <w:t>ș</w:t>
            </w:r>
            <w:r w:rsidRPr="00780992">
              <w:rPr>
                <w:rFonts w:ascii="Trebuchet MS" w:hAnsi="Trebuchet MS"/>
                <w:sz w:val="26"/>
                <w:szCs w:val="26"/>
              </w:rPr>
              <w:t>i stagn</w:t>
            </w:r>
            <w:r w:rsidRPr="00780992">
              <w:rPr>
                <w:rFonts w:ascii="Trebuchet MS" w:hAnsi="Trebuchet MS" w:cs="Trebuchet MS"/>
                <w:sz w:val="26"/>
                <w:szCs w:val="26"/>
              </w:rPr>
              <w:t>ă</w:t>
            </w:r>
            <w:r w:rsidRPr="00780992">
              <w:rPr>
                <w:rFonts w:ascii="Trebuchet MS" w:hAnsi="Trebuchet MS"/>
                <w:sz w:val="26"/>
                <w:szCs w:val="26"/>
              </w:rPr>
              <w:t>rii.</w:t>
            </w:r>
          </w:p>
          <w:p w14:paraId="63CDA5D9" w14:textId="77777777" w:rsidR="00A9135F" w:rsidRPr="00780992" w:rsidRDefault="00A9135F" w:rsidP="00A9135F">
            <w:pPr>
              <w:pStyle w:val="NormalWeb"/>
              <w:numPr>
                <w:ilvl w:val="0"/>
                <w:numId w:val="40"/>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Introducerea </w:t>
            </w:r>
            <w:r w:rsidRPr="00780992">
              <w:rPr>
                <w:rStyle w:val="Strong"/>
                <w:rFonts w:ascii="Trebuchet MS" w:hAnsi="Trebuchet MS"/>
                <w:sz w:val="26"/>
                <w:szCs w:val="26"/>
              </w:rPr>
              <w:t>evaluărilor multianuale</w:t>
            </w:r>
            <w:r w:rsidRPr="00780992">
              <w:rPr>
                <w:rFonts w:ascii="Trebuchet MS" w:hAnsi="Trebuchet MS"/>
                <w:sz w:val="26"/>
                <w:szCs w:val="26"/>
              </w:rPr>
              <w:t xml:space="preserve"> și evaluării pe </w:t>
            </w:r>
            <w:r w:rsidRPr="00780992">
              <w:rPr>
                <w:rStyle w:val="Strong"/>
                <w:rFonts w:ascii="Trebuchet MS" w:hAnsi="Trebuchet MS"/>
                <w:sz w:val="26"/>
                <w:szCs w:val="26"/>
              </w:rPr>
              <w:t>bază de competențe</w:t>
            </w:r>
            <w:r w:rsidRPr="00780992">
              <w:rPr>
                <w:rFonts w:ascii="Trebuchet MS" w:hAnsi="Trebuchet MS"/>
                <w:sz w:val="26"/>
                <w:szCs w:val="26"/>
              </w:rPr>
              <w:t xml:space="preserve"> pentru funcționarii publici.</w:t>
            </w:r>
          </w:p>
          <w:p w14:paraId="636061F4" w14:textId="77777777" w:rsidR="00A9135F" w:rsidRPr="00780992" w:rsidRDefault="00A9135F" w:rsidP="00A9135F">
            <w:pPr>
              <w:pStyle w:val="NormalWeb"/>
              <w:numPr>
                <w:ilvl w:val="0"/>
                <w:numId w:val="40"/>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Permisiunea de a lucra cu </w:t>
            </w:r>
            <w:r w:rsidRPr="00780992">
              <w:rPr>
                <w:rStyle w:val="Strong"/>
                <w:rFonts w:ascii="Trebuchet MS" w:hAnsi="Trebuchet MS"/>
                <w:sz w:val="26"/>
                <w:szCs w:val="26"/>
              </w:rPr>
              <w:t>timp parțial</w:t>
            </w:r>
            <w:r w:rsidRPr="00780992">
              <w:rPr>
                <w:rFonts w:ascii="Trebuchet MS" w:hAnsi="Trebuchet MS"/>
                <w:sz w:val="26"/>
                <w:szCs w:val="26"/>
              </w:rPr>
              <w:t xml:space="preserve"> în două autorități diferite </w:t>
            </w:r>
            <w:r w:rsidRPr="00780992">
              <w:rPr>
                <w:rFonts w:ascii="Arial" w:hAnsi="Arial" w:cs="Arial"/>
                <w:sz w:val="26"/>
                <w:szCs w:val="26"/>
              </w:rPr>
              <w:t>→</w:t>
            </w:r>
            <w:r w:rsidRPr="00780992">
              <w:rPr>
                <w:rFonts w:ascii="Trebuchet MS" w:hAnsi="Trebuchet MS"/>
                <w:sz w:val="26"/>
                <w:szCs w:val="26"/>
              </w:rPr>
              <w:t xml:space="preserve"> </w:t>
            </w:r>
            <w:r w:rsidRPr="00780992">
              <w:rPr>
                <w:rStyle w:val="Strong"/>
                <w:rFonts w:ascii="Trebuchet MS" w:hAnsi="Trebuchet MS"/>
                <w:sz w:val="26"/>
                <w:szCs w:val="26"/>
              </w:rPr>
              <w:t>flexibilitate și eficiență</w:t>
            </w:r>
            <w:r w:rsidRPr="00780992">
              <w:rPr>
                <w:rFonts w:ascii="Trebuchet MS" w:hAnsi="Trebuchet MS"/>
                <w:sz w:val="26"/>
                <w:szCs w:val="26"/>
              </w:rPr>
              <w:t>.</w:t>
            </w:r>
          </w:p>
          <w:p w14:paraId="039AB712" w14:textId="77777777" w:rsidR="00A9135F" w:rsidRPr="00780992" w:rsidRDefault="00A9135F" w:rsidP="00A9135F">
            <w:pPr>
              <w:pStyle w:val="Heading4"/>
              <w:spacing w:line="20" w:lineRule="atLeast"/>
              <w:jc w:val="both"/>
              <w:rPr>
                <w:rFonts w:ascii="Trebuchet MS" w:hAnsi="Trebuchet MS"/>
                <w:sz w:val="26"/>
                <w:szCs w:val="26"/>
              </w:rPr>
            </w:pPr>
            <w:r w:rsidRPr="00780992">
              <w:rPr>
                <w:rFonts w:ascii="Trebuchet MS" w:hAnsi="Trebuchet MS"/>
                <w:sz w:val="26"/>
                <w:szCs w:val="26"/>
              </w:rPr>
              <w:lastRenderedPageBreak/>
              <w:t xml:space="preserve">4. </w:t>
            </w:r>
            <w:r w:rsidRPr="00780992">
              <w:rPr>
                <w:rStyle w:val="Strong"/>
                <w:rFonts w:ascii="Trebuchet MS" w:hAnsi="Trebuchet MS"/>
                <w:b/>
                <w:bCs w:val="0"/>
                <w:sz w:val="26"/>
                <w:szCs w:val="26"/>
              </w:rPr>
              <w:t>Îmbunătățirea colectării veniturilor fiscale</w:t>
            </w:r>
          </w:p>
          <w:p w14:paraId="616DD074" w14:textId="77777777" w:rsidR="00A9135F" w:rsidRPr="00780992" w:rsidRDefault="00A9135F" w:rsidP="00A9135F">
            <w:pPr>
              <w:pStyle w:val="NormalWeb"/>
              <w:numPr>
                <w:ilvl w:val="0"/>
                <w:numId w:val="41"/>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Extinderea executării silite asupra:</w:t>
            </w:r>
          </w:p>
          <w:p w14:paraId="4CE2E4B5" w14:textId="77777777" w:rsidR="00A9135F" w:rsidRPr="00780992" w:rsidRDefault="00A9135F" w:rsidP="00A9135F">
            <w:pPr>
              <w:pStyle w:val="NormalWeb"/>
              <w:numPr>
                <w:ilvl w:val="1"/>
                <w:numId w:val="41"/>
              </w:numPr>
              <w:spacing w:before="0" w:beforeAutospacing="0" w:after="0" w:afterAutospacing="0" w:line="20" w:lineRule="atLeast"/>
              <w:ind w:left="319" w:hanging="142"/>
              <w:jc w:val="both"/>
              <w:rPr>
                <w:rFonts w:ascii="Trebuchet MS" w:hAnsi="Trebuchet MS"/>
                <w:sz w:val="26"/>
                <w:szCs w:val="26"/>
              </w:rPr>
            </w:pPr>
            <w:r w:rsidRPr="00780992">
              <w:rPr>
                <w:rFonts w:ascii="Trebuchet MS" w:hAnsi="Trebuchet MS"/>
                <w:sz w:val="26"/>
                <w:szCs w:val="26"/>
              </w:rPr>
              <w:t>indemnizațiilor asistenților personali;</w:t>
            </w:r>
          </w:p>
          <w:p w14:paraId="376CC32E" w14:textId="77777777" w:rsidR="00A9135F" w:rsidRPr="00780992" w:rsidRDefault="00A9135F" w:rsidP="00A9135F">
            <w:pPr>
              <w:pStyle w:val="NormalWeb"/>
              <w:numPr>
                <w:ilvl w:val="1"/>
                <w:numId w:val="41"/>
              </w:numPr>
              <w:spacing w:before="0" w:beforeAutospacing="0" w:after="0" w:afterAutospacing="0" w:line="20" w:lineRule="atLeast"/>
              <w:ind w:left="319" w:hanging="142"/>
              <w:jc w:val="both"/>
              <w:rPr>
                <w:rFonts w:ascii="Trebuchet MS" w:hAnsi="Trebuchet MS"/>
                <w:sz w:val="26"/>
                <w:szCs w:val="26"/>
              </w:rPr>
            </w:pPr>
            <w:r w:rsidRPr="00780992">
              <w:rPr>
                <w:rFonts w:ascii="Trebuchet MS" w:hAnsi="Trebuchet MS"/>
                <w:sz w:val="26"/>
                <w:szCs w:val="26"/>
              </w:rPr>
              <w:t>venitului minim de incluziune (VMI) – începând cu 2026.</w:t>
            </w:r>
          </w:p>
          <w:p w14:paraId="628883DD" w14:textId="77777777" w:rsidR="00A9135F" w:rsidRPr="00780992" w:rsidRDefault="00A9135F" w:rsidP="00A9135F">
            <w:pPr>
              <w:pStyle w:val="NormalWeb"/>
              <w:numPr>
                <w:ilvl w:val="0"/>
                <w:numId w:val="41"/>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Interconectarea sistemelor fiscale (PatrimVen, DGPCIV).</w:t>
            </w:r>
          </w:p>
          <w:p w14:paraId="2A37B26B" w14:textId="77777777" w:rsidR="00A9135F" w:rsidRPr="00780992" w:rsidRDefault="00A9135F" w:rsidP="00A9135F">
            <w:pPr>
              <w:pStyle w:val="NormalWeb"/>
              <w:numPr>
                <w:ilvl w:val="0"/>
                <w:numId w:val="41"/>
              </w:numPr>
              <w:tabs>
                <w:tab w:val="clear" w:pos="720"/>
              </w:tabs>
              <w:spacing w:before="0" w:beforeAutospacing="0" w:after="0" w:afterAutospacing="0" w:line="20" w:lineRule="atLeast"/>
              <w:ind w:left="319"/>
              <w:jc w:val="both"/>
              <w:rPr>
                <w:rFonts w:ascii="Trebuchet MS" w:hAnsi="Trebuchet MS"/>
                <w:sz w:val="26"/>
                <w:szCs w:val="26"/>
              </w:rPr>
            </w:pPr>
            <w:r w:rsidRPr="00780992">
              <w:rPr>
                <w:rFonts w:ascii="Trebuchet MS" w:hAnsi="Trebuchet MS"/>
                <w:sz w:val="26"/>
                <w:szCs w:val="26"/>
              </w:rPr>
              <w:t xml:space="preserve">Publicarea listelor cu debitorii persoane fizice și juridice </w:t>
            </w:r>
            <w:r w:rsidRPr="00780992">
              <w:rPr>
                <w:rFonts w:ascii="Arial" w:hAnsi="Arial" w:cs="Arial"/>
                <w:sz w:val="26"/>
                <w:szCs w:val="26"/>
              </w:rPr>
              <w:t>→</w:t>
            </w:r>
            <w:r w:rsidRPr="00780992">
              <w:rPr>
                <w:rFonts w:ascii="Trebuchet MS" w:hAnsi="Trebuchet MS"/>
                <w:sz w:val="26"/>
                <w:szCs w:val="26"/>
              </w:rPr>
              <w:t xml:space="preserve"> presiune public</w:t>
            </w:r>
            <w:r w:rsidRPr="00780992">
              <w:rPr>
                <w:rFonts w:ascii="Trebuchet MS" w:hAnsi="Trebuchet MS" w:cs="Trebuchet MS"/>
                <w:sz w:val="26"/>
                <w:szCs w:val="26"/>
              </w:rPr>
              <w:t>ă</w:t>
            </w:r>
            <w:r w:rsidRPr="00780992">
              <w:rPr>
                <w:rFonts w:ascii="Trebuchet MS" w:hAnsi="Trebuchet MS"/>
                <w:sz w:val="26"/>
                <w:szCs w:val="26"/>
              </w:rPr>
              <w:t xml:space="preserve"> pentru conformare.</w:t>
            </w:r>
          </w:p>
          <w:p w14:paraId="35C47363" w14:textId="77777777" w:rsidR="00A9135F" w:rsidRPr="00780992" w:rsidRDefault="00A9135F" w:rsidP="00A9135F">
            <w:pPr>
              <w:pStyle w:val="Heading4"/>
              <w:spacing w:line="20" w:lineRule="atLeast"/>
              <w:jc w:val="both"/>
              <w:rPr>
                <w:rFonts w:ascii="Trebuchet MS" w:hAnsi="Trebuchet MS"/>
                <w:sz w:val="26"/>
                <w:szCs w:val="26"/>
              </w:rPr>
            </w:pPr>
            <w:r w:rsidRPr="00780992">
              <w:rPr>
                <w:rFonts w:ascii="Trebuchet MS" w:hAnsi="Trebuchet MS"/>
                <w:sz w:val="26"/>
                <w:szCs w:val="26"/>
              </w:rPr>
              <w:t xml:space="preserve">5. </w:t>
            </w:r>
            <w:r w:rsidRPr="00780992">
              <w:rPr>
                <w:rStyle w:val="Strong"/>
                <w:rFonts w:ascii="Trebuchet MS" w:hAnsi="Trebuchet MS"/>
                <w:b/>
                <w:bCs w:val="0"/>
                <w:sz w:val="26"/>
                <w:szCs w:val="26"/>
              </w:rPr>
              <w:t>Autonomie și control local sporit</w:t>
            </w:r>
          </w:p>
          <w:p w14:paraId="4C8B5F80" w14:textId="77777777" w:rsidR="00A9135F" w:rsidRPr="00780992" w:rsidRDefault="00A9135F" w:rsidP="00A9135F">
            <w:pPr>
              <w:pStyle w:val="NormalWeb"/>
              <w:numPr>
                <w:ilvl w:val="0"/>
                <w:numId w:val="42"/>
              </w:numPr>
              <w:tabs>
                <w:tab w:val="clear" w:pos="720"/>
              </w:tabs>
              <w:spacing w:before="0" w:beforeAutospacing="0" w:after="0" w:afterAutospacing="0" w:line="20" w:lineRule="atLeast"/>
              <w:ind w:left="461"/>
              <w:jc w:val="both"/>
              <w:rPr>
                <w:rFonts w:ascii="Trebuchet MS" w:hAnsi="Trebuchet MS"/>
                <w:sz w:val="26"/>
                <w:szCs w:val="26"/>
              </w:rPr>
            </w:pPr>
            <w:r w:rsidRPr="00780992">
              <w:rPr>
                <w:rFonts w:ascii="Trebuchet MS" w:hAnsi="Trebuchet MS"/>
                <w:sz w:val="26"/>
                <w:szCs w:val="26"/>
              </w:rPr>
              <w:t xml:space="preserve">Autoritățile locale primesc atribuții decizionale asupra jocurilor de noroc </w:t>
            </w:r>
            <w:r w:rsidRPr="00780992">
              <w:rPr>
                <w:rFonts w:ascii="Arial" w:hAnsi="Arial" w:cs="Arial"/>
                <w:sz w:val="26"/>
                <w:szCs w:val="26"/>
              </w:rPr>
              <w:t>→</w:t>
            </w:r>
            <w:r w:rsidRPr="00780992">
              <w:rPr>
                <w:rFonts w:ascii="Trebuchet MS" w:hAnsi="Trebuchet MS"/>
                <w:sz w:val="26"/>
                <w:szCs w:val="26"/>
              </w:rPr>
              <w:t xml:space="preserve"> </w:t>
            </w:r>
            <w:r w:rsidRPr="00780992">
              <w:rPr>
                <w:rStyle w:val="Strong"/>
                <w:rFonts w:ascii="Trebuchet MS" w:hAnsi="Trebuchet MS"/>
                <w:sz w:val="26"/>
                <w:szCs w:val="26"/>
              </w:rPr>
              <w:t>control adaptat comunității</w:t>
            </w:r>
            <w:r w:rsidRPr="00780992">
              <w:rPr>
                <w:rFonts w:ascii="Trebuchet MS" w:hAnsi="Trebuchet MS"/>
                <w:sz w:val="26"/>
                <w:szCs w:val="26"/>
              </w:rPr>
              <w:t>.</w:t>
            </w:r>
          </w:p>
          <w:p w14:paraId="19DB96BB" w14:textId="77777777" w:rsidR="00A9135F" w:rsidRPr="00780992" w:rsidRDefault="00A9135F" w:rsidP="00A9135F">
            <w:pPr>
              <w:pStyle w:val="NormalWeb"/>
              <w:numPr>
                <w:ilvl w:val="0"/>
                <w:numId w:val="42"/>
              </w:numPr>
              <w:tabs>
                <w:tab w:val="clear" w:pos="720"/>
              </w:tabs>
              <w:spacing w:before="0" w:beforeAutospacing="0" w:after="0" w:afterAutospacing="0" w:line="20" w:lineRule="atLeast"/>
              <w:ind w:left="461"/>
              <w:jc w:val="both"/>
              <w:rPr>
                <w:rFonts w:ascii="Trebuchet MS" w:hAnsi="Trebuchet MS"/>
                <w:sz w:val="26"/>
                <w:szCs w:val="26"/>
              </w:rPr>
            </w:pPr>
            <w:r w:rsidRPr="00780992">
              <w:rPr>
                <w:rFonts w:ascii="Trebuchet MS" w:hAnsi="Trebuchet MS"/>
                <w:sz w:val="26"/>
                <w:szCs w:val="26"/>
              </w:rPr>
              <w:t>Posibilitatea de a introduce taxe locale suplimentare pentru aceste activități.</w:t>
            </w:r>
          </w:p>
          <w:p w14:paraId="1832469F" w14:textId="77777777" w:rsidR="00A9135F" w:rsidRPr="00780992" w:rsidRDefault="00A9135F" w:rsidP="00A9135F">
            <w:pPr>
              <w:pStyle w:val="NormalWeb"/>
              <w:numPr>
                <w:ilvl w:val="0"/>
                <w:numId w:val="42"/>
              </w:numPr>
              <w:tabs>
                <w:tab w:val="clear" w:pos="720"/>
              </w:tabs>
              <w:spacing w:before="0" w:beforeAutospacing="0" w:after="0" w:afterAutospacing="0" w:line="20" w:lineRule="atLeast"/>
              <w:ind w:left="461"/>
              <w:jc w:val="both"/>
              <w:rPr>
                <w:rFonts w:ascii="Trebuchet MS" w:hAnsi="Trebuchet MS"/>
                <w:sz w:val="26"/>
                <w:szCs w:val="26"/>
              </w:rPr>
            </w:pPr>
            <w:r w:rsidRPr="00780992">
              <w:rPr>
                <w:rFonts w:ascii="Trebuchet MS" w:hAnsi="Trebuchet MS"/>
                <w:sz w:val="26"/>
                <w:szCs w:val="26"/>
              </w:rPr>
              <w:t>Drept de aviz exclusiv asupra organigramei bibliotecilor publice.</w:t>
            </w:r>
          </w:p>
          <w:p w14:paraId="14638E9A" w14:textId="2D9E46CA" w:rsidR="00A9135F" w:rsidRPr="003B059F" w:rsidRDefault="00A9135F" w:rsidP="00A9135F">
            <w:pPr>
              <w:pStyle w:val="NormalWeb"/>
              <w:numPr>
                <w:ilvl w:val="0"/>
                <w:numId w:val="42"/>
              </w:numPr>
              <w:tabs>
                <w:tab w:val="clear" w:pos="720"/>
              </w:tabs>
              <w:spacing w:before="0" w:beforeAutospacing="0" w:after="0" w:afterAutospacing="0" w:line="20" w:lineRule="atLeast"/>
              <w:ind w:left="461"/>
              <w:jc w:val="both"/>
              <w:rPr>
                <w:rFonts w:ascii="Trebuchet MS" w:hAnsi="Trebuchet MS"/>
                <w:sz w:val="26"/>
                <w:szCs w:val="26"/>
              </w:rPr>
            </w:pPr>
            <w:r w:rsidRPr="00780992">
              <w:rPr>
                <w:rFonts w:ascii="Trebuchet MS" w:hAnsi="Trebuchet MS"/>
                <w:sz w:val="26"/>
                <w:szCs w:val="26"/>
              </w:rPr>
              <w:t>Înființarea Fondului de Regenerare Locală (până la 5% din veniturile locale).</w:t>
            </w:r>
          </w:p>
        </w:tc>
      </w:tr>
      <w:tr w:rsidR="00A9135F" w:rsidRPr="003F178E" w14:paraId="68F3A91B" w14:textId="77777777" w:rsidTr="00AF74CF">
        <w:tc>
          <w:tcPr>
            <w:tcW w:w="2978" w:type="dxa"/>
            <w:tcBorders>
              <w:top w:val="single" w:sz="4" w:space="0" w:color="auto"/>
              <w:left w:val="single" w:sz="4" w:space="0" w:color="auto"/>
              <w:bottom w:val="single" w:sz="4" w:space="0" w:color="auto"/>
              <w:right w:val="single" w:sz="4" w:space="0" w:color="auto"/>
            </w:tcBorders>
          </w:tcPr>
          <w:p w14:paraId="3DE2A4A9" w14:textId="77777777" w:rsidR="00A9135F" w:rsidRPr="003F178E" w:rsidRDefault="00A9135F" w:rsidP="00A9135F">
            <w:pPr>
              <w:rPr>
                <w:rFonts w:ascii="Trebuchet MS" w:hAnsi="Trebuchet MS"/>
                <w:sz w:val="26"/>
                <w:szCs w:val="26"/>
              </w:rPr>
            </w:pPr>
            <w:r w:rsidRPr="003F178E">
              <w:rPr>
                <w:rFonts w:ascii="Trebuchet MS" w:hAnsi="Trebuchet MS"/>
                <w:sz w:val="26"/>
                <w:szCs w:val="26"/>
              </w:rPr>
              <w:lastRenderedPageBreak/>
              <w:t>3.2. Impactul social</w:t>
            </w:r>
          </w:p>
        </w:tc>
        <w:tc>
          <w:tcPr>
            <w:tcW w:w="7229" w:type="dxa"/>
            <w:tcBorders>
              <w:top w:val="single" w:sz="4" w:space="0" w:color="auto"/>
              <w:left w:val="single" w:sz="4" w:space="0" w:color="auto"/>
              <w:bottom w:val="single" w:sz="4" w:space="0" w:color="auto"/>
              <w:right w:val="single" w:sz="4" w:space="0" w:color="auto"/>
            </w:tcBorders>
          </w:tcPr>
          <w:p w14:paraId="3AD3C32F" w14:textId="6ACBE45C" w:rsidR="00A9135F" w:rsidRPr="003F178E" w:rsidRDefault="00A9135F" w:rsidP="00A9135F">
            <w:pPr>
              <w:jc w:val="both"/>
              <w:rPr>
                <w:rFonts w:ascii="Trebuchet MS" w:hAnsi="Trebuchet MS"/>
                <w:sz w:val="26"/>
                <w:szCs w:val="26"/>
              </w:rPr>
            </w:pPr>
          </w:p>
        </w:tc>
      </w:tr>
      <w:tr w:rsidR="00A9135F" w:rsidRPr="003F178E" w14:paraId="6BCA1446" w14:textId="77777777" w:rsidTr="00AF74CF">
        <w:tc>
          <w:tcPr>
            <w:tcW w:w="2978" w:type="dxa"/>
            <w:tcBorders>
              <w:top w:val="single" w:sz="4" w:space="0" w:color="auto"/>
              <w:left w:val="single" w:sz="4" w:space="0" w:color="auto"/>
              <w:bottom w:val="single" w:sz="4" w:space="0" w:color="auto"/>
              <w:right w:val="single" w:sz="4" w:space="0" w:color="auto"/>
            </w:tcBorders>
          </w:tcPr>
          <w:p w14:paraId="66AB5223"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3.3. Impactul asupra drepturilor și libertăților fundamentale ale omului</w:t>
            </w:r>
          </w:p>
        </w:tc>
        <w:tc>
          <w:tcPr>
            <w:tcW w:w="7229" w:type="dxa"/>
            <w:tcBorders>
              <w:top w:val="single" w:sz="4" w:space="0" w:color="auto"/>
              <w:left w:val="single" w:sz="4" w:space="0" w:color="auto"/>
              <w:bottom w:val="single" w:sz="4" w:space="0" w:color="auto"/>
              <w:right w:val="single" w:sz="4" w:space="0" w:color="auto"/>
            </w:tcBorders>
          </w:tcPr>
          <w:p w14:paraId="557B070B" w14:textId="6AC998C0" w:rsidR="00A9135F" w:rsidRPr="003F178E" w:rsidRDefault="00A9135F" w:rsidP="00A9135F">
            <w:pPr>
              <w:jc w:val="both"/>
              <w:rPr>
                <w:rFonts w:ascii="Trebuchet MS" w:hAnsi="Trebuchet MS" w:cstheme="minorHAnsi"/>
                <w:sz w:val="26"/>
                <w:szCs w:val="26"/>
                <w:bdr w:val="none" w:sz="0" w:space="0" w:color="auto" w:frame="1"/>
                <w:shd w:val="clear" w:color="auto" w:fill="FFFFFF"/>
                <w:lang w:eastAsia="en-GB"/>
              </w:rPr>
            </w:pPr>
          </w:p>
        </w:tc>
      </w:tr>
      <w:tr w:rsidR="00A9135F" w:rsidRPr="003F178E" w14:paraId="5F881B54"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4278B51F"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3.4. Impactul macroeconomic</w:t>
            </w:r>
          </w:p>
        </w:tc>
        <w:tc>
          <w:tcPr>
            <w:tcW w:w="7229" w:type="dxa"/>
            <w:tcBorders>
              <w:top w:val="single" w:sz="4" w:space="0" w:color="auto"/>
              <w:left w:val="single" w:sz="4" w:space="0" w:color="auto"/>
              <w:bottom w:val="single" w:sz="4" w:space="0" w:color="auto"/>
              <w:right w:val="single" w:sz="4" w:space="0" w:color="auto"/>
            </w:tcBorders>
          </w:tcPr>
          <w:p w14:paraId="2BC92B1F" w14:textId="28725D70" w:rsidR="00A9135F" w:rsidRPr="003F178E" w:rsidRDefault="00A9135F" w:rsidP="00A9135F">
            <w:pPr>
              <w:jc w:val="both"/>
              <w:rPr>
                <w:rFonts w:ascii="Trebuchet MS" w:hAnsi="Trebuchet MS"/>
                <w:sz w:val="26"/>
                <w:szCs w:val="26"/>
              </w:rPr>
            </w:pPr>
            <w:r w:rsidRPr="003F178E">
              <w:rPr>
                <w:rFonts w:ascii="Trebuchet MS" w:hAnsi="Trebuchet MS"/>
                <w:sz w:val="26"/>
                <w:szCs w:val="26"/>
              </w:rPr>
              <w:t>Proiectul de act normativ nu se referă la acest subiect</w:t>
            </w:r>
          </w:p>
        </w:tc>
      </w:tr>
      <w:tr w:rsidR="00A9135F" w:rsidRPr="003F178E" w14:paraId="18C08A9C"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47523086"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3.4.1. Impactul asupra economiei și asupra principalilor indicatori macroeconomici</w:t>
            </w:r>
          </w:p>
          <w:p w14:paraId="038D41E8" w14:textId="14A63529" w:rsidR="00A9135F" w:rsidRPr="003F178E" w:rsidRDefault="00A9135F" w:rsidP="00A9135F">
            <w:pPr>
              <w:rPr>
                <w:rFonts w:ascii="Trebuchet MS" w:hAnsi="Trebuchet MS"/>
                <w:sz w:val="26"/>
                <w:szCs w:val="26"/>
              </w:rPr>
            </w:pPr>
          </w:p>
        </w:tc>
        <w:tc>
          <w:tcPr>
            <w:tcW w:w="7229" w:type="dxa"/>
            <w:tcBorders>
              <w:top w:val="single" w:sz="4" w:space="0" w:color="auto"/>
              <w:left w:val="single" w:sz="4" w:space="0" w:color="auto"/>
              <w:bottom w:val="single" w:sz="4" w:space="0" w:color="auto"/>
              <w:right w:val="single" w:sz="4" w:space="0" w:color="auto"/>
            </w:tcBorders>
          </w:tcPr>
          <w:p w14:paraId="5D261355" w14:textId="74DF2020" w:rsidR="00A9135F" w:rsidRPr="003F178E" w:rsidRDefault="00A9135F" w:rsidP="00A9135F">
            <w:pPr>
              <w:jc w:val="both"/>
              <w:rPr>
                <w:rFonts w:ascii="Trebuchet MS" w:hAnsi="Trebuchet MS"/>
                <w:sz w:val="26"/>
                <w:szCs w:val="26"/>
              </w:rPr>
            </w:pPr>
            <w:r w:rsidRPr="003F178E">
              <w:rPr>
                <w:rFonts w:ascii="Trebuchet MS" w:hAnsi="Trebuchet MS"/>
                <w:sz w:val="26"/>
                <w:szCs w:val="26"/>
              </w:rPr>
              <w:t>Proiectul de act normativ nu se referă la acest subiect</w:t>
            </w:r>
          </w:p>
        </w:tc>
      </w:tr>
      <w:tr w:rsidR="00A9135F" w:rsidRPr="003F178E" w14:paraId="2A155312" w14:textId="77777777" w:rsidTr="00AF74CF">
        <w:trPr>
          <w:trHeight w:val="439"/>
        </w:trPr>
        <w:tc>
          <w:tcPr>
            <w:tcW w:w="2978" w:type="dxa"/>
            <w:tcBorders>
              <w:top w:val="single" w:sz="4" w:space="0" w:color="auto"/>
              <w:left w:val="single" w:sz="4" w:space="0" w:color="auto"/>
              <w:bottom w:val="single" w:sz="4" w:space="0" w:color="auto"/>
              <w:right w:val="single" w:sz="4" w:space="0" w:color="auto"/>
            </w:tcBorders>
          </w:tcPr>
          <w:p w14:paraId="3345B7BA" w14:textId="77777777" w:rsidR="00A9135F" w:rsidRPr="003F178E" w:rsidRDefault="00A9135F" w:rsidP="00A9135F">
            <w:pPr>
              <w:rPr>
                <w:rFonts w:ascii="Trebuchet MS" w:hAnsi="Trebuchet MS"/>
                <w:bCs/>
                <w:sz w:val="26"/>
                <w:szCs w:val="26"/>
              </w:rPr>
            </w:pPr>
            <w:r w:rsidRPr="003F178E">
              <w:rPr>
                <w:rFonts w:ascii="Trebuchet MS" w:hAnsi="Trebuchet MS"/>
                <w:bCs/>
                <w:sz w:val="26"/>
                <w:szCs w:val="26"/>
              </w:rPr>
              <w:t>3.4.2. Impactul asupra mediului concurențial și domeniului ajutoarelor de stat</w:t>
            </w:r>
          </w:p>
          <w:p w14:paraId="2D923746" w14:textId="3BFB5056" w:rsidR="00A9135F" w:rsidRPr="003F178E" w:rsidRDefault="00A9135F" w:rsidP="00A9135F">
            <w:pPr>
              <w:rPr>
                <w:rFonts w:ascii="Trebuchet MS" w:hAnsi="Trebuchet MS"/>
                <w:bCs/>
                <w:sz w:val="26"/>
                <w:szCs w:val="26"/>
              </w:rPr>
            </w:pPr>
          </w:p>
        </w:tc>
        <w:tc>
          <w:tcPr>
            <w:tcW w:w="7229" w:type="dxa"/>
            <w:tcBorders>
              <w:top w:val="single" w:sz="4" w:space="0" w:color="auto"/>
              <w:left w:val="single" w:sz="4" w:space="0" w:color="auto"/>
              <w:bottom w:val="single" w:sz="4" w:space="0" w:color="auto"/>
              <w:right w:val="single" w:sz="4" w:space="0" w:color="auto"/>
            </w:tcBorders>
          </w:tcPr>
          <w:p w14:paraId="5D5F3F89" w14:textId="6F651A7D" w:rsidR="00A9135F" w:rsidRPr="003F178E" w:rsidRDefault="00A9135F" w:rsidP="00A9135F">
            <w:pPr>
              <w:rPr>
                <w:rFonts w:ascii="Trebuchet MS" w:hAnsi="Trebuchet MS"/>
                <w:sz w:val="26"/>
                <w:szCs w:val="26"/>
              </w:rPr>
            </w:pPr>
            <w:r w:rsidRPr="003F178E">
              <w:rPr>
                <w:rFonts w:ascii="Trebuchet MS" w:hAnsi="Trebuchet MS"/>
                <w:sz w:val="26"/>
                <w:szCs w:val="26"/>
              </w:rPr>
              <w:t>Proiectul de act normativ nu se referă la acest subiect</w:t>
            </w:r>
          </w:p>
        </w:tc>
      </w:tr>
      <w:tr w:rsidR="00A9135F" w:rsidRPr="003F178E" w14:paraId="1F4DE9C9" w14:textId="77777777" w:rsidTr="00AF74CF">
        <w:tc>
          <w:tcPr>
            <w:tcW w:w="2978" w:type="dxa"/>
            <w:tcBorders>
              <w:top w:val="single" w:sz="4" w:space="0" w:color="auto"/>
              <w:left w:val="single" w:sz="4" w:space="0" w:color="auto"/>
              <w:bottom w:val="single" w:sz="4" w:space="0" w:color="auto"/>
              <w:right w:val="single" w:sz="4" w:space="0" w:color="auto"/>
            </w:tcBorders>
          </w:tcPr>
          <w:p w14:paraId="0F20AD63"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3.5. Impactul asupra mediului de afaceri</w:t>
            </w:r>
          </w:p>
        </w:tc>
        <w:tc>
          <w:tcPr>
            <w:tcW w:w="7229" w:type="dxa"/>
            <w:tcBorders>
              <w:top w:val="single" w:sz="4" w:space="0" w:color="auto"/>
              <w:left w:val="single" w:sz="4" w:space="0" w:color="auto"/>
              <w:bottom w:val="single" w:sz="4" w:space="0" w:color="auto"/>
              <w:right w:val="single" w:sz="4" w:space="0" w:color="auto"/>
            </w:tcBorders>
          </w:tcPr>
          <w:p w14:paraId="73A86C41" w14:textId="3E9E5389" w:rsidR="00A9135F" w:rsidRPr="003F178E" w:rsidRDefault="00A9135F" w:rsidP="00A9135F">
            <w:pPr>
              <w:widowControl w:val="0"/>
              <w:spacing w:after="60"/>
              <w:jc w:val="both"/>
              <w:rPr>
                <w:rFonts w:ascii="Trebuchet MS" w:hAnsi="Trebuchet MS"/>
                <w:sz w:val="26"/>
                <w:szCs w:val="26"/>
                <w:bdr w:val="none" w:sz="0" w:space="0" w:color="auto" w:frame="1"/>
                <w:shd w:val="clear" w:color="auto" w:fill="FFFFFF"/>
                <w:lang w:eastAsia="en-GB"/>
              </w:rPr>
            </w:pPr>
          </w:p>
        </w:tc>
      </w:tr>
      <w:tr w:rsidR="00A9135F" w:rsidRPr="003F178E" w14:paraId="3D9CC32E" w14:textId="77777777" w:rsidTr="00AF74CF">
        <w:tc>
          <w:tcPr>
            <w:tcW w:w="2978" w:type="dxa"/>
            <w:tcBorders>
              <w:top w:val="single" w:sz="4" w:space="0" w:color="auto"/>
              <w:left w:val="single" w:sz="4" w:space="0" w:color="auto"/>
              <w:bottom w:val="single" w:sz="4" w:space="0" w:color="auto"/>
              <w:right w:val="single" w:sz="4" w:space="0" w:color="auto"/>
            </w:tcBorders>
          </w:tcPr>
          <w:p w14:paraId="0B0E745A"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3.6. Impactul asupra mediului înconjurător</w:t>
            </w:r>
          </w:p>
        </w:tc>
        <w:tc>
          <w:tcPr>
            <w:tcW w:w="7229" w:type="dxa"/>
            <w:tcBorders>
              <w:top w:val="single" w:sz="4" w:space="0" w:color="auto"/>
              <w:left w:val="single" w:sz="4" w:space="0" w:color="auto"/>
              <w:bottom w:val="single" w:sz="4" w:space="0" w:color="auto"/>
              <w:right w:val="single" w:sz="4" w:space="0" w:color="auto"/>
            </w:tcBorders>
          </w:tcPr>
          <w:p w14:paraId="44925A3E" w14:textId="205CEC5B" w:rsidR="00A9135F" w:rsidRPr="003F178E" w:rsidRDefault="00A9135F" w:rsidP="00A9135F">
            <w:pPr>
              <w:widowControl w:val="0"/>
              <w:spacing w:after="60"/>
              <w:jc w:val="both"/>
              <w:rPr>
                <w:rFonts w:ascii="Trebuchet MS" w:hAnsi="Trebuchet MS"/>
                <w:sz w:val="26"/>
                <w:szCs w:val="26"/>
                <w:bdr w:val="none" w:sz="0" w:space="0" w:color="auto" w:frame="1"/>
                <w:shd w:val="clear" w:color="auto" w:fill="FFFFFF"/>
                <w:lang w:eastAsia="en-GB"/>
              </w:rPr>
            </w:pPr>
            <w:r w:rsidRPr="003F178E">
              <w:rPr>
                <w:rFonts w:ascii="Trebuchet MS" w:hAnsi="Trebuchet MS"/>
                <w:sz w:val="26"/>
                <w:szCs w:val="26"/>
              </w:rPr>
              <w:t>Proiectul de act normativ nu se referă la acest subiect</w:t>
            </w:r>
          </w:p>
        </w:tc>
      </w:tr>
      <w:tr w:rsidR="00A9135F" w:rsidRPr="003F178E" w14:paraId="500CDF82" w14:textId="77777777" w:rsidTr="00AF74CF">
        <w:tc>
          <w:tcPr>
            <w:tcW w:w="2978" w:type="dxa"/>
            <w:tcBorders>
              <w:top w:val="single" w:sz="4" w:space="0" w:color="auto"/>
              <w:left w:val="single" w:sz="4" w:space="0" w:color="auto"/>
              <w:bottom w:val="single" w:sz="4" w:space="0" w:color="auto"/>
              <w:right w:val="single" w:sz="4" w:space="0" w:color="auto"/>
            </w:tcBorders>
          </w:tcPr>
          <w:p w14:paraId="41F8A091"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3.7. Evaluarea costurilor și beneficiilor din perspectiva inovării și digitalizării</w:t>
            </w:r>
          </w:p>
        </w:tc>
        <w:tc>
          <w:tcPr>
            <w:tcW w:w="7229" w:type="dxa"/>
            <w:tcBorders>
              <w:top w:val="single" w:sz="4" w:space="0" w:color="auto"/>
              <w:left w:val="single" w:sz="4" w:space="0" w:color="auto"/>
              <w:bottom w:val="single" w:sz="4" w:space="0" w:color="auto"/>
              <w:right w:val="single" w:sz="4" w:space="0" w:color="auto"/>
            </w:tcBorders>
          </w:tcPr>
          <w:p w14:paraId="7A34A0E1" w14:textId="27E4116A" w:rsidR="00A9135F" w:rsidRPr="003F178E" w:rsidRDefault="00A9135F" w:rsidP="00A9135F">
            <w:pPr>
              <w:widowControl w:val="0"/>
              <w:spacing w:after="60"/>
              <w:jc w:val="both"/>
              <w:rPr>
                <w:rFonts w:ascii="Trebuchet MS" w:hAnsi="Trebuchet MS"/>
                <w:sz w:val="26"/>
                <w:szCs w:val="26"/>
                <w:bdr w:val="none" w:sz="0" w:space="0" w:color="auto" w:frame="1"/>
                <w:shd w:val="clear" w:color="auto" w:fill="FFFFFF"/>
                <w:lang w:eastAsia="en-GB"/>
              </w:rPr>
            </w:pPr>
            <w:r w:rsidRPr="003F178E">
              <w:rPr>
                <w:rFonts w:ascii="Trebuchet MS" w:hAnsi="Trebuchet MS"/>
                <w:sz w:val="26"/>
                <w:szCs w:val="26"/>
              </w:rPr>
              <w:t>Proiectul de act normativ nu se referă la acest subiect</w:t>
            </w:r>
          </w:p>
        </w:tc>
      </w:tr>
      <w:tr w:rsidR="00A9135F" w:rsidRPr="003F178E" w14:paraId="03E05FCA" w14:textId="77777777" w:rsidTr="00AF74CF">
        <w:tc>
          <w:tcPr>
            <w:tcW w:w="2978" w:type="dxa"/>
            <w:tcBorders>
              <w:top w:val="single" w:sz="4" w:space="0" w:color="auto"/>
              <w:left w:val="single" w:sz="4" w:space="0" w:color="auto"/>
              <w:bottom w:val="single" w:sz="4" w:space="0" w:color="auto"/>
              <w:right w:val="single" w:sz="4" w:space="0" w:color="auto"/>
            </w:tcBorders>
          </w:tcPr>
          <w:p w14:paraId="18E75D2A" w14:textId="51593AF5" w:rsidR="00A9135F" w:rsidRPr="003F178E" w:rsidRDefault="00A9135F" w:rsidP="00A9135F">
            <w:pPr>
              <w:rPr>
                <w:rFonts w:ascii="Trebuchet MS" w:hAnsi="Trebuchet MS"/>
                <w:sz w:val="26"/>
                <w:szCs w:val="26"/>
              </w:rPr>
            </w:pPr>
            <w:r w:rsidRPr="003F178E">
              <w:rPr>
                <w:rFonts w:ascii="Trebuchet MS" w:hAnsi="Trebuchet MS"/>
                <w:sz w:val="26"/>
                <w:szCs w:val="26"/>
              </w:rPr>
              <w:t>3.8. Evaluarea costurilor și beneficiilor din prespectiva dezvoltării durabile</w:t>
            </w:r>
          </w:p>
        </w:tc>
        <w:tc>
          <w:tcPr>
            <w:tcW w:w="7229" w:type="dxa"/>
            <w:tcBorders>
              <w:top w:val="single" w:sz="4" w:space="0" w:color="auto"/>
              <w:left w:val="single" w:sz="4" w:space="0" w:color="auto"/>
              <w:bottom w:val="single" w:sz="4" w:space="0" w:color="auto"/>
              <w:right w:val="single" w:sz="4" w:space="0" w:color="auto"/>
            </w:tcBorders>
          </w:tcPr>
          <w:p w14:paraId="7EEDCD0D" w14:textId="737CC561" w:rsidR="00A9135F" w:rsidRPr="003F178E" w:rsidRDefault="00A9135F" w:rsidP="00A9135F">
            <w:pPr>
              <w:jc w:val="both"/>
              <w:rPr>
                <w:rFonts w:ascii="Trebuchet MS" w:hAnsi="Trebuchet MS"/>
                <w:sz w:val="26"/>
                <w:szCs w:val="26"/>
              </w:rPr>
            </w:pPr>
            <w:r w:rsidRPr="003F178E">
              <w:rPr>
                <w:rFonts w:ascii="Trebuchet MS" w:hAnsi="Trebuchet MS"/>
                <w:sz w:val="26"/>
                <w:szCs w:val="26"/>
              </w:rPr>
              <w:t>Proiectul de act normativ nu se referă la acest subiect</w:t>
            </w:r>
          </w:p>
        </w:tc>
      </w:tr>
      <w:tr w:rsidR="00A9135F" w:rsidRPr="003F178E" w14:paraId="26332846" w14:textId="77777777" w:rsidTr="00AF74CF">
        <w:tc>
          <w:tcPr>
            <w:tcW w:w="2978" w:type="dxa"/>
            <w:tcBorders>
              <w:top w:val="single" w:sz="4" w:space="0" w:color="auto"/>
              <w:left w:val="single" w:sz="4" w:space="0" w:color="auto"/>
              <w:bottom w:val="single" w:sz="4" w:space="0" w:color="auto"/>
              <w:right w:val="single" w:sz="4" w:space="0" w:color="auto"/>
            </w:tcBorders>
          </w:tcPr>
          <w:p w14:paraId="51C789CB"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3.9. Alte informaţii</w:t>
            </w:r>
          </w:p>
        </w:tc>
        <w:tc>
          <w:tcPr>
            <w:tcW w:w="7229" w:type="dxa"/>
            <w:tcBorders>
              <w:top w:val="single" w:sz="4" w:space="0" w:color="auto"/>
              <w:left w:val="single" w:sz="4" w:space="0" w:color="auto"/>
              <w:bottom w:val="single" w:sz="4" w:space="0" w:color="auto"/>
              <w:right w:val="single" w:sz="4" w:space="0" w:color="auto"/>
            </w:tcBorders>
          </w:tcPr>
          <w:p w14:paraId="08C1BB55" w14:textId="77777777" w:rsidR="00A9135F" w:rsidRPr="003F178E" w:rsidRDefault="00A9135F" w:rsidP="00A9135F">
            <w:pPr>
              <w:rPr>
                <w:rFonts w:ascii="Trebuchet MS" w:hAnsi="Trebuchet MS"/>
                <w:sz w:val="26"/>
                <w:szCs w:val="26"/>
              </w:rPr>
            </w:pPr>
            <w:r w:rsidRPr="003F178E">
              <w:rPr>
                <w:rFonts w:ascii="Trebuchet MS" w:hAnsi="Trebuchet MS"/>
                <w:sz w:val="26"/>
                <w:szCs w:val="26"/>
              </w:rPr>
              <w:t>Nu au fost identificate</w:t>
            </w:r>
          </w:p>
          <w:p w14:paraId="5D7762E3" w14:textId="77777777" w:rsidR="00A9135F" w:rsidRPr="003F178E" w:rsidRDefault="00A9135F" w:rsidP="00A9135F">
            <w:pPr>
              <w:rPr>
                <w:rFonts w:ascii="Trebuchet MS" w:hAnsi="Trebuchet MS"/>
                <w:sz w:val="26"/>
                <w:szCs w:val="26"/>
              </w:rPr>
            </w:pPr>
          </w:p>
          <w:p w14:paraId="191FA0D9" w14:textId="77777777" w:rsidR="00A9135F" w:rsidRPr="003F178E" w:rsidRDefault="00A9135F" w:rsidP="00A9135F">
            <w:pPr>
              <w:rPr>
                <w:rFonts w:ascii="Trebuchet MS" w:hAnsi="Trebuchet MS"/>
                <w:sz w:val="26"/>
                <w:szCs w:val="26"/>
              </w:rPr>
            </w:pPr>
          </w:p>
          <w:p w14:paraId="6EFE2089" w14:textId="4819996C" w:rsidR="00A9135F" w:rsidRPr="003F178E" w:rsidRDefault="00A9135F" w:rsidP="00A9135F">
            <w:pPr>
              <w:rPr>
                <w:rFonts w:ascii="Trebuchet MS" w:hAnsi="Trebuchet MS"/>
                <w:sz w:val="26"/>
                <w:szCs w:val="26"/>
              </w:rPr>
            </w:pPr>
          </w:p>
        </w:tc>
      </w:tr>
      <w:tr w:rsidR="00A9135F" w:rsidRPr="003F178E" w14:paraId="588AC105"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01654BD1" w14:textId="77777777" w:rsidR="00A9135F" w:rsidRPr="003F178E" w:rsidRDefault="00A9135F" w:rsidP="00A9135F">
            <w:pPr>
              <w:jc w:val="center"/>
              <w:rPr>
                <w:rFonts w:ascii="Trebuchet MS" w:hAnsi="Trebuchet MS"/>
                <w:b/>
                <w:sz w:val="26"/>
                <w:szCs w:val="26"/>
              </w:rPr>
            </w:pPr>
            <w:r w:rsidRPr="003F178E">
              <w:rPr>
                <w:rFonts w:ascii="Trebuchet MS" w:hAnsi="Trebuchet MS"/>
                <w:b/>
                <w:sz w:val="26"/>
                <w:szCs w:val="26"/>
              </w:rPr>
              <w:lastRenderedPageBreak/>
              <w:t xml:space="preserve">Secţiunea a 4-a. </w:t>
            </w:r>
          </w:p>
          <w:p w14:paraId="261A362B" w14:textId="77777777" w:rsidR="00A9135F" w:rsidRPr="003F178E" w:rsidRDefault="00A9135F" w:rsidP="00A9135F">
            <w:pPr>
              <w:jc w:val="center"/>
              <w:rPr>
                <w:rFonts w:ascii="Trebuchet MS" w:hAnsi="Trebuchet MS"/>
                <w:b/>
                <w:sz w:val="26"/>
                <w:szCs w:val="26"/>
              </w:rPr>
            </w:pPr>
            <w:r w:rsidRPr="003F178E">
              <w:rPr>
                <w:rFonts w:ascii="Trebuchet MS" w:hAnsi="Trebuchet MS"/>
                <w:b/>
                <w:sz w:val="26"/>
                <w:szCs w:val="26"/>
              </w:rPr>
              <w:t>Impactul financiar asupra bugetului general consolidat, atât pe termen scurt, pentru anul curent, cât şi pe termen lung (pe 5 ani) inclusiv informații cu privire la cheltuieli și venituri</w:t>
            </w:r>
          </w:p>
          <w:p w14:paraId="569CCDA9" w14:textId="77777777" w:rsidR="00A9135F" w:rsidRPr="003F178E" w:rsidRDefault="00A9135F" w:rsidP="00A9135F">
            <w:pPr>
              <w:pStyle w:val="ListParagraph"/>
              <w:numPr>
                <w:ilvl w:val="0"/>
                <w:numId w:val="1"/>
              </w:numPr>
              <w:jc w:val="right"/>
              <w:rPr>
                <w:rFonts w:ascii="Trebuchet MS" w:hAnsi="Trebuchet MS" w:cs="Times New Roman"/>
                <w:b/>
                <w:sz w:val="26"/>
                <w:szCs w:val="26"/>
              </w:rPr>
            </w:pPr>
            <w:r w:rsidRPr="003F178E">
              <w:rPr>
                <w:rFonts w:ascii="Trebuchet MS" w:hAnsi="Trebuchet MS" w:cs="Times New Roman"/>
                <w:b/>
                <w:sz w:val="26"/>
                <w:szCs w:val="26"/>
              </w:rPr>
              <w:t>Mii Lei</w:t>
            </w:r>
          </w:p>
        </w:tc>
      </w:tr>
      <w:tr w:rsidR="00A9135F" w:rsidRPr="003F178E" w14:paraId="18E93FBA" w14:textId="77777777" w:rsidTr="00AF74CF">
        <w:tc>
          <w:tcPr>
            <w:tcW w:w="10207" w:type="dxa"/>
            <w:gridSpan w:val="2"/>
            <w:tcBorders>
              <w:top w:val="single" w:sz="4" w:space="0" w:color="auto"/>
              <w:left w:val="single" w:sz="4" w:space="0" w:color="auto"/>
              <w:bottom w:val="single" w:sz="4" w:space="0" w:color="auto"/>
              <w:right w:val="single" w:sz="4" w:space="0" w:color="auto"/>
            </w:tcBorders>
          </w:tcPr>
          <w:p w14:paraId="0A69D3A6" w14:textId="5B97B09A" w:rsidR="00A9135F" w:rsidRPr="003F178E" w:rsidRDefault="00A9135F" w:rsidP="00A9135F">
            <w:pPr>
              <w:jc w:val="both"/>
              <w:rPr>
                <w:rFonts w:ascii="Trebuchet MS" w:hAnsi="Trebuchet MS"/>
                <w:b/>
                <w:sz w:val="26"/>
                <w:szCs w:val="26"/>
              </w:rPr>
            </w:pPr>
          </w:p>
        </w:tc>
      </w:tr>
    </w:tbl>
    <w:p w14:paraId="5E1BBF45" w14:textId="77777777" w:rsidR="004F468D" w:rsidRPr="003F178E" w:rsidRDefault="004F468D" w:rsidP="008E2CA9">
      <w:pPr>
        <w:rPr>
          <w:rFonts w:ascii="Trebuchet MS" w:hAnsi="Trebuchet MS"/>
          <w:sz w:val="26"/>
          <w:szCs w:val="26"/>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4"/>
        <w:gridCol w:w="1275"/>
        <w:gridCol w:w="1279"/>
        <w:gridCol w:w="1271"/>
        <w:gridCol w:w="1419"/>
        <w:gridCol w:w="1278"/>
      </w:tblGrid>
      <w:tr w:rsidR="00C762D8" w:rsidRPr="003F178E" w14:paraId="2B477CC7" w14:textId="77777777" w:rsidTr="00823C7E">
        <w:tc>
          <w:tcPr>
            <w:tcW w:w="2694" w:type="dxa"/>
            <w:tcBorders>
              <w:top w:val="single" w:sz="4" w:space="0" w:color="auto"/>
              <w:left w:val="single" w:sz="4" w:space="0" w:color="auto"/>
              <w:bottom w:val="single" w:sz="4" w:space="0" w:color="auto"/>
              <w:right w:val="single" w:sz="4" w:space="0" w:color="auto"/>
            </w:tcBorders>
          </w:tcPr>
          <w:p w14:paraId="6985ADD4"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Indicatori</w:t>
            </w:r>
          </w:p>
        </w:tc>
        <w:tc>
          <w:tcPr>
            <w:tcW w:w="1274" w:type="dxa"/>
            <w:tcBorders>
              <w:top w:val="single" w:sz="4" w:space="0" w:color="auto"/>
              <w:left w:val="single" w:sz="4" w:space="0" w:color="auto"/>
              <w:bottom w:val="single" w:sz="4" w:space="0" w:color="auto"/>
              <w:right w:val="single" w:sz="4" w:space="0" w:color="auto"/>
            </w:tcBorders>
          </w:tcPr>
          <w:p w14:paraId="486A9035"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An curent</w:t>
            </w:r>
          </w:p>
        </w:tc>
        <w:tc>
          <w:tcPr>
            <w:tcW w:w="5244" w:type="dxa"/>
            <w:gridSpan w:val="4"/>
            <w:tcBorders>
              <w:top w:val="single" w:sz="4" w:space="0" w:color="auto"/>
              <w:left w:val="single" w:sz="4" w:space="0" w:color="auto"/>
              <w:bottom w:val="single" w:sz="4" w:space="0" w:color="auto"/>
              <w:right w:val="single" w:sz="4" w:space="0" w:color="auto"/>
            </w:tcBorders>
          </w:tcPr>
          <w:p w14:paraId="3B2B1433" w14:textId="77777777" w:rsidR="004D6FC1" w:rsidRPr="003F178E" w:rsidRDefault="004D6FC1" w:rsidP="003F178E">
            <w:pPr>
              <w:jc w:val="center"/>
              <w:rPr>
                <w:rFonts w:ascii="Trebuchet MS" w:hAnsi="Trebuchet MS"/>
                <w:sz w:val="26"/>
                <w:szCs w:val="26"/>
              </w:rPr>
            </w:pPr>
            <w:r w:rsidRPr="003F178E">
              <w:rPr>
                <w:rFonts w:ascii="Trebuchet MS" w:hAnsi="Trebuchet MS"/>
                <w:sz w:val="26"/>
                <w:szCs w:val="26"/>
              </w:rPr>
              <w:t>Următorii 4 ani</w:t>
            </w:r>
          </w:p>
        </w:tc>
        <w:tc>
          <w:tcPr>
            <w:tcW w:w="1278" w:type="dxa"/>
            <w:tcBorders>
              <w:top w:val="single" w:sz="4" w:space="0" w:color="auto"/>
              <w:left w:val="single" w:sz="4" w:space="0" w:color="auto"/>
              <w:bottom w:val="single" w:sz="4" w:space="0" w:color="auto"/>
              <w:right w:val="single" w:sz="4" w:space="0" w:color="auto"/>
            </w:tcBorders>
          </w:tcPr>
          <w:p w14:paraId="7EB2C549"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 xml:space="preserve">Media </w:t>
            </w:r>
            <w:r w:rsidR="00C97C43" w:rsidRPr="003F178E">
              <w:rPr>
                <w:rFonts w:ascii="Trebuchet MS" w:hAnsi="Trebuchet MS"/>
                <w:sz w:val="26"/>
                <w:szCs w:val="26"/>
              </w:rPr>
              <w:t>pe</w:t>
            </w:r>
            <w:r w:rsidRPr="003F178E">
              <w:rPr>
                <w:rFonts w:ascii="Trebuchet MS" w:hAnsi="Trebuchet MS"/>
                <w:sz w:val="26"/>
                <w:szCs w:val="26"/>
              </w:rPr>
              <w:t xml:space="preserve"> 5 an</w:t>
            </w:r>
            <w:r w:rsidR="00C97C43" w:rsidRPr="003F178E">
              <w:rPr>
                <w:rFonts w:ascii="Trebuchet MS" w:hAnsi="Trebuchet MS"/>
                <w:sz w:val="26"/>
                <w:szCs w:val="26"/>
              </w:rPr>
              <w:t>i</w:t>
            </w:r>
          </w:p>
        </w:tc>
      </w:tr>
      <w:tr w:rsidR="00C762D8" w:rsidRPr="003F178E" w14:paraId="6D2E29CC" w14:textId="77777777" w:rsidTr="00823C7E">
        <w:tc>
          <w:tcPr>
            <w:tcW w:w="2694" w:type="dxa"/>
            <w:tcBorders>
              <w:top w:val="single" w:sz="4" w:space="0" w:color="auto"/>
              <w:left w:val="single" w:sz="4" w:space="0" w:color="auto"/>
              <w:bottom w:val="single" w:sz="4" w:space="0" w:color="auto"/>
              <w:right w:val="single" w:sz="4" w:space="0" w:color="auto"/>
            </w:tcBorders>
          </w:tcPr>
          <w:p w14:paraId="708AB07D" w14:textId="77777777" w:rsidR="00C97C43" w:rsidRPr="003F178E" w:rsidRDefault="00C97C43" w:rsidP="008E2CA9">
            <w:pPr>
              <w:rPr>
                <w:rFonts w:ascii="Trebuchet MS" w:hAnsi="Trebuchet MS"/>
                <w:sz w:val="26"/>
                <w:szCs w:val="26"/>
              </w:rPr>
            </w:pPr>
          </w:p>
        </w:tc>
        <w:tc>
          <w:tcPr>
            <w:tcW w:w="1274" w:type="dxa"/>
            <w:tcBorders>
              <w:top w:val="single" w:sz="4" w:space="0" w:color="auto"/>
              <w:left w:val="single" w:sz="4" w:space="0" w:color="auto"/>
              <w:bottom w:val="single" w:sz="4" w:space="0" w:color="auto"/>
              <w:right w:val="single" w:sz="4" w:space="0" w:color="auto"/>
            </w:tcBorders>
          </w:tcPr>
          <w:p w14:paraId="13A18F38" w14:textId="2BCE1B6D" w:rsidR="00C97C43" w:rsidRPr="003F178E" w:rsidRDefault="00C97C43" w:rsidP="008E2CA9">
            <w:pPr>
              <w:rPr>
                <w:rFonts w:ascii="Trebuchet MS" w:hAnsi="Trebuchet MS"/>
                <w:sz w:val="26"/>
                <w:szCs w:val="26"/>
              </w:rPr>
            </w:pPr>
            <w:r w:rsidRPr="003F178E">
              <w:rPr>
                <w:rFonts w:ascii="Trebuchet MS" w:hAnsi="Trebuchet MS"/>
                <w:sz w:val="26"/>
                <w:szCs w:val="26"/>
              </w:rPr>
              <w:t>202</w:t>
            </w:r>
            <w:r w:rsidR="00D97494" w:rsidRPr="003F178E">
              <w:rPr>
                <w:rFonts w:ascii="Trebuchet MS" w:hAnsi="Trebuchet MS"/>
                <w:sz w:val="26"/>
                <w:szCs w:val="26"/>
              </w:rPr>
              <w:t>5</w:t>
            </w:r>
          </w:p>
        </w:tc>
        <w:tc>
          <w:tcPr>
            <w:tcW w:w="1275" w:type="dxa"/>
            <w:tcBorders>
              <w:top w:val="single" w:sz="4" w:space="0" w:color="auto"/>
              <w:left w:val="single" w:sz="4" w:space="0" w:color="auto"/>
              <w:bottom w:val="single" w:sz="4" w:space="0" w:color="auto"/>
              <w:right w:val="single" w:sz="4" w:space="0" w:color="auto"/>
            </w:tcBorders>
          </w:tcPr>
          <w:p w14:paraId="380008B9" w14:textId="7AE19DF9" w:rsidR="00C97C43" w:rsidRPr="003F178E" w:rsidRDefault="00C97C43" w:rsidP="008E2CA9">
            <w:pPr>
              <w:rPr>
                <w:rFonts w:ascii="Trebuchet MS" w:hAnsi="Trebuchet MS"/>
                <w:sz w:val="26"/>
                <w:szCs w:val="26"/>
              </w:rPr>
            </w:pPr>
            <w:r w:rsidRPr="003F178E">
              <w:rPr>
                <w:rFonts w:ascii="Trebuchet MS" w:hAnsi="Trebuchet MS"/>
                <w:sz w:val="26"/>
                <w:szCs w:val="26"/>
              </w:rPr>
              <w:t>202</w:t>
            </w:r>
            <w:r w:rsidR="00D97494" w:rsidRPr="003F178E">
              <w:rPr>
                <w:rFonts w:ascii="Trebuchet MS" w:hAnsi="Trebuchet MS"/>
                <w:sz w:val="26"/>
                <w:szCs w:val="26"/>
              </w:rPr>
              <w:t>6</w:t>
            </w:r>
          </w:p>
        </w:tc>
        <w:tc>
          <w:tcPr>
            <w:tcW w:w="1279" w:type="dxa"/>
            <w:tcBorders>
              <w:top w:val="single" w:sz="4" w:space="0" w:color="auto"/>
              <w:left w:val="single" w:sz="4" w:space="0" w:color="auto"/>
              <w:bottom w:val="single" w:sz="4" w:space="0" w:color="auto"/>
              <w:right w:val="single" w:sz="4" w:space="0" w:color="auto"/>
            </w:tcBorders>
          </w:tcPr>
          <w:p w14:paraId="745B6F94" w14:textId="20FBF55B" w:rsidR="00C97C43" w:rsidRPr="003F178E" w:rsidRDefault="00C97C43" w:rsidP="008E2CA9">
            <w:pPr>
              <w:rPr>
                <w:rFonts w:ascii="Trebuchet MS" w:hAnsi="Trebuchet MS"/>
                <w:sz w:val="26"/>
                <w:szCs w:val="26"/>
              </w:rPr>
            </w:pPr>
            <w:r w:rsidRPr="003F178E">
              <w:rPr>
                <w:rFonts w:ascii="Trebuchet MS" w:hAnsi="Trebuchet MS"/>
                <w:sz w:val="26"/>
                <w:szCs w:val="26"/>
              </w:rPr>
              <w:t>202</w:t>
            </w:r>
            <w:r w:rsidR="00D97494" w:rsidRPr="003F178E">
              <w:rPr>
                <w:rFonts w:ascii="Trebuchet MS" w:hAnsi="Trebuchet MS"/>
                <w:sz w:val="26"/>
                <w:szCs w:val="26"/>
              </w:rPr>
              <w:t>7</w:t>
            </w:r>
          </w:p>
        </w:tc>
        <w:tc>
          <w:tcPr>
            <w:tcW w:w="1271" w:type="dxa"/>
            <w:tcBorders>
              <w:top w:val="single" w:sz="4" w:space="0" w:color="auto"/>
              <w:left w:val="single" w:sz="4" w:space="0" w:color="auto"/>
              <w:bottom w:val="single" w:sz="4" w:space="0" w:color="auto"/>
              <w:right w:val="single" w:sz="4" w:space="0" w:color="auto"/>
            </w:tcBorders>
          </w:tcPr>
          <w:p w14:paraId="72D480D1" w14:textId="14EDE91F" w:rsidR="00C97C43" w:rsidRPr="003F178E" w:rsidRDefault="00C97C43" w:rsidP="008E2CA9">
            <w:pPr>
              <w:rPr>
                <w:rFonts w:ascii="Trebuchet MS" w:hAnsi="Trebuchet MS"/>
                <w:sz w:val="26"/>
                <w:szCs w:val="26"/>
              </w:rPr>
            </w:pPr>
            <w:r w:rsidRPr="003F178E">
              <w:rPr>
                <w:rFonts w:ascii="Trebuchet MS" w:hAnsi="Trebuchet MS"/>
                <w:sz w:val="26"/>
                <w:szCs w:val="26"/>
              </w:rPr>
              <w:t>202</w:t>
            </w:r>
            <w:r w:rsidR="00D97494" w:rsidRPr="003F178E">
              <w:rPr>
                <w:rFonts w:ascii="Trebuchet MS" w:hAnsi="Trebuchet MS"/>
                <w:sz w:val="26"/>
                <w:szCs w:val="26"/>
              </w:rPr>
              <w:t>8</w:t>
            </w:r>
          </w:p>
        </w:tc>
        <w:tc>
          <w:tcPr>
            <w:tcW w:w="1419" w:type="dxa"/>
            <w:tcBorders>
              <w:top w:val="single" w:sz="4" w:space="0" w:color="auto"/>
              <w:left w:val="single" w:sz="4" w:space="0" w:color="auto"/>
              <w:bottom w:val="single" w:sz="4" w:space="0" w:color="auto"/>
              <w:right w:val="single" w:sz="4" w:space="0" w:color="auto"/>
            </w:tcBorders>
          </w:tcPr>
          <w:p w14:paraId="5D5EBC19" w14:textId="6E5CCD12" w:rsidR="00C97C43" w:rsidRPr="003F178E" w:rsidRDefault="00C97C43" w:rsidP="008E2CA9">
            <w:pPr>
              <w:rPr>
                <w:rFonts w:ascii="Trebuchet MS" w:hAnsi="Trebuchet MS"/>
                <w:sz w:val="26"/>
                <w:szCs w:val="26"/>
              </w:rPr>
            </w:pPr>
            <w:r w:rsidRPr="003F178E">
              <w:rPr>
                <w:rFonts w:ascii="Trebuchet MS" w:hAnsi="Trebuchet MS"/>
                <w:sz w:val="26"/>
                <w:szCs w:val="26"/>
              </w:rPr>
              <w:t>202</w:t>
            </w:r>
            <w:r w:rsidR="00D97494" w:rsidRPr="003F178E">
              <w:rPr>
                <w:rFonts w:ascii="Trebuchet MS" w:hAnsi="Trebuchet MS"/>
                <w:sz w:val="26"/>
                <w:szCs w:val="26"/>
              </w:rPr>
              <w:t>9</w:t>
            </w:r>
          </w:p>
        </w:tc>
        <w:tc>
          <w:tcPr>
            <w:tcW w:w="1278" w:type="dxa"/>
            <w:tcBorders>
              <w:top w:val="single" w:sz="4" w:space="0" w:color="auto"/>
              <w:left w:val="single" w:sz="4" w:space="0" w:color="auto"/>
              <w:bottom w:val="single" w:sz="4" w:space="0" w:color="auto"/>
              <w:right w:val="single" w:sz="4" w:space="0" w:color="auto"/>
            </w:tcBorders>
          </w:tcPr>
          <w:p w14:paraId="1662F3C2" w14:textId="77777777" w:rsidR="00C97C43" w:rsidRPr="003F178E" w:rsidRDefault="00C97C43" w:rsidP="008E2CA9">
            <w:pPr>
              <w:rPr>
                <w:rFonts w:ascii="Trebuchet MS" w:hAnsi="Trebuchet MS"/>
                <w:sz w:val="26"/>
                <w:szCs w:val="26"/>
              </w:rPr>
            </w:pPr>
          </w:p>
        </w:tc>
      </w:tr>
      <w:tr w:rsidR="00C762D8" w:rsidRPr="003F178E" w14:paraId="1E8D2233" w14:textId="77777777" w:rsidTr="00823C7E">
        <w:tc>
          <w:tcPr>
            <w:tcW w:w="2694" w:type="dxa"/>
            <w:tcBorders>
              <w:top w:val="single" w:sz="4" w:space="0" w:color="auto"/>
              <w:left w:val="single" w:sz="4" w:space="0" w:color="auto"/>
              <w:bottom w:val="single" w:sz="4" w:space="0" w:color="auto"/>
              <w:right w:val="single" w:sz="4" w:space="0" w:color="auto"/>
            </w:tcBorders>
          </w:tcPr>
          <w:p w14:paraId="1F066C86"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1</w:t>
            </w:r>
          </w:p>
        </w:tc>
        <w:tc>
          <w:tcPr>
            <w:tcW w:w="1274" w:type="dxa"/>
            <w:tcBorders>
              <w:top w:val="single" w:sz="4" w:space="0" w:color="auto"/>
              <w:left w:val="single" w:sz="4" w:space="0" w:color="auto"/>
              <w:bottom w:val="single" w:sz="4" w:space="0" w:color="auto"/>
              <w:right w:val="single" w:sz="4" w:space="0" w:color="auto"/>
            </w:tcBorders>
          </w:tcPr>
          <w:p w14:paraId="547E1C6E"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2</w:t>
            </w:r>
          </w:p>
        </w:tc>
        <w:tc>
          <w:tcPr>
            <w:tcW w:w="1275" w:type="dxa"/>
            <w:tcBorders>
              <w:top w:val="single" w:sz="4" w:space="0" w:color="auto"/>
              <w:left w:val="single" w:sz="4" w:space="0" w:color="auto"/>
              <w:bottom w:val="single" w:sz="4" w:space="0" w:color="auto"/>
              <w:right w:val="single" w:sz="4" w:space="0" w:color="auto"/>
            </w:tcBorders>
          </w:tcPr>
          <w:p w14:paraId="05159A4E"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3</w:t>
            </w:r>
          </w:p>
        </w:tc>
        <w:tc>
          <w:tcPr>
            <w:tcW w:w="1279" w:type="dxa"/>
            <w:tcBorders>
              <w:top w:val="single" w:sz="4" w:space="0" w:color="auto"/>
              <w:left w:val="single" w:sz="4" w:space="0" w:color="auto"/>
              <w:bottom w:val="single" w:sz="4" w:space="0" w:color="auto"/>
              <w:right w:val="single" w:sz="4" w:space="0" w:color="auto"/>
            </w:tcBorders>
          </w:tcPr>
          <w:p w14:paraId="28CD5CDB"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4</w:t>
            </w:r>
          </w:p>
        </w:tc>
        <w:tc>
          <w:tcPr>
            <w:tcW w:w="1271" w:type="dxa"/>
            <w:tcBorders>
              <w:top w:val="single" w:sz="4" w:space="0" w:color="auto"/>
              <w:left w:val="single" w:sz="4" w:space="0" w:color="auto"/>
              <w:bottom w:val="single" w:sz="4" w:space="0" w:color="auto"/>
              <w:right w:val="single" w:sz="4" w:space="0" w:color="auto"/>
            </w:tcBorders>
          </w:tcPr>
          <w:p w14:paraId="69701213"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5</w:t>
            </w:r>
          </w:p>
        </w:tc>
        <w:tc>
          <w:tcPr>
            <w:tcW w:w="1419" w:type="dxa"/>
            <w:tcBorders>
              <w:top w:val="single" w:sz="4" w:space="0" w:color="auto"/>
              <w:left w:val="single" w:sz="4" w:space="0" w:color="auto"/>
              <w:bottom w:val="single" w:sz="4" w:space="0" w:color="auto"/>
              <w:right w:val="single" w:sz="4" w:space="0" w:color="auto"/>
            </w:tcBorders>
          </w:tcPr>
          <w:p w14:paraId="0B725EEA"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6</w:t>
            </w:r>
          </w:p>
        </w:tc>
        <w:tc>
          <w:tcPr>
            <w:tcW w:w="1278" w:type="dxa"/>
            <w:tcBorders>
              <w:top w:val="single" w:sz="4" w:space="0" w:color="auto"/>
              <w:left w:val="single" w:sz="4" w:space="0" w:color="auto"/>
              <w:bottom w:val="single" w:sz="4" w:space="0" w:color="auto"/>
              <w:right w:val="single" w:sz="4" w:space="0" w:color="auto"/>
            </w:tcBorders>
          </w:tcPr>
          <w:p w14:paraId="3DAFDBB9" w14:textId="77777777" w:rsidR="004D6FC1" w:rsidRPr="003F178E" w:rsidRDefault="004D6FC1" w:rsidP="005933CA">
            <w:pPr>
              <w:jc w:val="center"/>
              <w:rPr>
                <w:rFonts w:ascii="Trebuchet MS" w:hAnsi="Trebuchet MS"/>
                <w:sz w:val="26"/>
                <w:szCs w:val="26"/>
              </w:rPr>
            </w:pPr>
            <w:r w:rsidRPr="003F178E">
              <w:rPr>
                <w:rFonts w:ascii="Trebuchet MS" w:hAnsi="Trebuchet MS"/>
                <w:sz w:val="26"/>
                <w:szCs w:val="26"/>
              </w:rPr>
              <w:t>7</w:t>
            </w:r>
          </w:p>
        </w:tc>
      </w:tr>
      <w:tr w:rsidR="00C762D8" w:rsidRPr="003F178E" w14:paraId="346D1991" w14:textId="77777777" w:rsidTr="00823C7E">
        <w:tc>
          <w:tcPr>
            <w:tcW w:w="2694" w:type="dxa"/>
            <w:tcBorders>
              <w:top w:val="single" w:sz="4" w:space="0" w:color="auto"/>
              <w:left w:val="single" w:sz="4" w:space="0" w:color="auto"/>
              <w:bottom w:val="single" w:sz="4" w:space="0" w:color="auto"/>
              <w:right w:val="single" w:sz="4" w:space="0" w:color="auto"/>
            </w:tcBorders>
          </w:tcPr>
          <w:p w14:paraId="2765B7C6" w14:textId="77777777" w:rsidR="005D428C" w:rsidRPr="003F178E" w:rsidRDefault="00DA2F61" w:rsidP="00A64E5A">
            <w:pPr>
              <w:rPr>
                <w:rFonts w:ascii="Trebuchet MS" w:hAnsi="Trebuchet MS"/>
                <w:b/>
                <w:sz w:val="26"/>
                <w:szCs w:val="26"/>
              </w:rPr>
            </w:pPr>
            <w:r w:rsidRPr="003F178E">
              <w:rPr>
                <w:rFonts w:ascii="Trebuchet MS" w:hAnsi="Trebuchet MS"/>
                <w:b/>
                <w:sz w:val="26"/>
                <w:szCs w:val="26"/>
              </w:rPr>
              <w:t>4.</w:t>
            </w:r>
            <w:r w:rsidR="005D428C" w:rsidRPr="003F178E">
              <w:rPr>
                <w:rFonts w:ascii="Trebuchet MS" w:hAnsi="Trebuchet MS"/>
                <w:b/>
                <w:sz w:val="26"/>
                <w:szCs w:val="26"/>
              </w:rPr>
              <w:t>1.Modificări ale veniturilor bugetare, plus/minus, din care:</w:t>
            </w:r>
          </w:p>
        </w:tc>
        <w:tc>
          <w:tcPr>
            <w:tcW w:w="1274" w:type="dxa"/>
            <w:tcBorders>
              <w:top w:val="single" w:sz="4" w:space="0" w:color="auto"/>
              <w:left w:val="single" w:sz="4" w:space="0" w:color="auto"/>
              <w:bottom w:val="single" w:sz="4" w:space="0" w:color="auto"/>
              <w:right w:val="single" w:sz="4" w:space="0" w:color="auto"/>
            </w:tcBorders>
          </w:tcPr>
          <w:p w14:paraId="0447F815" w14:textId="77777777" w:rsidR="005D428C"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5804E63D" w14:textId="77777777" w:rsidR="005D428C"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4F019D3B" w14:textId="77777777" w:rsidR="005D428C"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BF9CFEE" w14:textId="77777777" w:rsidR="005D428C"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9AA9BBB" w14:textId="77777777" w:rsidR="005D428C"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7125063C" w14:textId="77777777" w:rsidR="005D428C"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14CED61B" w14:textId="77777777" w:rsidTr="00823C7E">
        <w:tc>
          <w:tcPr>
            <w:tcW w:w="2694" w:type="dxa"/>
            <w:tcBorders>
              <w:top w:val="single" w:sz="4" w:space="0" w:color="auto"/>
              <w:left w:val="single" w:sz="4" w:space="0" w:color="auto"/>
              <w:bottom w:val="single" w:sz="4" w:space="0" w:color="auto"/>
              <w:right w:val="single" w:sz="4" w:space="0" w:color="auto"/>
            </w:tcBorders>
          </w:tcPr>
          <w:p w14:paraId="587AAD8F" w14:textId="77777777" w:rsidR="00DA2F61" w:rsidRPr="003F178E" w:rsidRDefault="00DA2F61" w:rsidP="00D46F8C">
            <w:pPr>
              <w:pStyle w:val="ListParagraph"/>
              <w:numPr>
                <w:ilvl w:val="0"/>
                <w:numId w:val="2"/>
              </w:numPr>
              <w:ind w:left="0" w:firstLine="31"/>
              <w:rPr>
                <w:rFonts w:ascii="Trebuchet MS" w:hAnsi="Trebuchet MS" w:cs="Times New Roman"/>
                <w:sz w:val="26"/>
                <w:szCs w:val="26"/>
              </w:rPr>
            </w:pPr>
            <w:r w:rsidRPr="003F178E">
              <w:rPr>
                <w:rFonts w:ascii="Trebuchet MS" w:hAnsi="Trebuchet MS" w:cs="Times New Roman"/>
                <w:i/>
                <w:sz w:val="26"/>
                <w:szCs w:val="26"/>
              </w:rPr>
              <w:t>buget de stat</w:t>
            </w:r>
            <w:r w:rsidRPr="003F178E">
              <w:rPr>
                <w:rFonts w:ascii="Trebuchet MS" w:hAnsi="Trebuchet MS" w:cs="Times New Roman"/>
                <w:sz w:val="26"/>
                <w:szCs w:val="26"/>
              </w:rPr>
              <w:t>, din acesta:</w:t>
            </w:r>
          </w:p>
        </w:tc>
        <w:tc>
          <w:tcPr>
            <w:tcW w:w="1274" w:type="dxa"/>
            <w:tcBorders>
              <w:top w:val="single" w:sz="4" w:space="0" w:color="auto"/>
              <w:left w:val="single" w:sz="4" w:space="0" w:color="auto"/>
              <w:bottom w:val="single" w:sz="4" w:space="0" w:color="auto"/>
              <w:right w:val="single" w:sz="4" w:space="0" w:color="auto"/>
            </w:tcBorders>
          </w:tcPr>
          <w:p w14:paraId="756137A3"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2DA06F9D"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7EE69633"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6F1D1D42"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4AF85B32"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34CF6E7F"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053317B6" w14:textId="77777777" w:rsidTr="00823C7E">
        <w:tc>
          <w:tcPr>
            <w:tcW w:w="2694" w:type="dxa"/>
            <w:tcBorders>
              <w:top w:val="single" w:sz="4" w:space="0" w:color="auto"/>
              <w:left w:val="single" w:sz="4" w:space="0" w:color="auto"/>
              <w:bottom w:val="single" w:sz="4" w:space="0" w:color="auto"/>
              <w:right w:val="single" w:sz="4" w:space="0" w:color="auto"/>
            </w:tcBorders>
          </w:tcPr>
          <w:p w14:paraId="5DF886B9" w14:textId="77777777" w:rsidR="00DA2F61" w:rsidRPr="003F178E" w:rsidRDefault="00DA2F61" w:rsidP="00D46F8C">
            <w:pPr>
              <w:pStyle w:val="ListParagraph"/>
              <w:numPr>
                <w:ilvl w:val="0"/>
                <w:numId w:val="3"/>
              </w:numPr>
              <w:ind w:left="173" w:hanging="294"/>
              <w:rPr>
                <w:rFonts w:ascii="Trebuchet MS" w:hAnsi="Trebuchet MS" w:cs="Times New Roman"/>
                <w:sz w:val="26"/>
                <w:szCs w:val="26"/>
              </w:rPr>
            </w:pPr>
            <w:r w:rsidRPr="003F178E">
              <w:rPr>
                <w:rFonts w:ascii="Trebuchet MS" w:hAnsi="Trebuchet MS" w:cs="Times New Roman"/>
                <w:sz w:val="26"/>
                <w:szCs w:val="26"/>
              </w:rPr>
              <w:t>impozit pe profit</w:t>
            </w:r>
          </w:p>
        </w:tc>
        <w:tc>
          <w:tcPr>
            <w:tcW w:w="1274" w:type="dxa"/>
            <w:tcBorders>
              <w:top w:val="single" w:sz="4" w:space="0" w:color="auto"/>
              <w:left w:val="single" w:sz="4" w:space="0" w:color="auto"/>
              <w:bottom w:val="single" w:sz="4" w:space="0" w:color="auto"/>
              <w:right w:val="single" w:sz="4" w:space="0" w:color="auto"/>
            </w:tcBorders>
          </w:tcPr>
          <w:p w14:paraId="22555AE6"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F8CEE6A"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CA32F94"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B64F6CA"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B5C7BCD"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60627D7"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2078271A" w14:textId="77777777" w:rsidTr="00823C7E">
        <w:tc>
          <w:tcPr>
            <w:tcW w:w="2694" w:type="dxa"/>
            <w:tcBorders>
              <w:top w:val="single" w:sz="4" w:space="0" w:color="auto"/>
              <w:left w:val="single" w:sz="4" w:space="0" w:color="auto"/>
              <w:bottom w:val="single" w:sz="4" w:space="0" w:color="auto"/>
              <w:right w:val="single" w:sz="4" w:space="0" w:color="auto"/>
            </w:tcBorders>
          </w:tcPr>
          <w:p w14:paraId="142141DD" w14:textId="77777777" w:rsidR="00DA2F61" w:rsidRPr="003F178E" w:rsidRDefault="00DA2F61" w:rsidP="00D46F8C">
            <w:pPr>
              <w:pStyle w:val="ListParagraph"/>
              <w:numPr>
                <w:ilvl w:val="0"/>
                <w:numId w:val="3"/>
              </w:numPr>
              <w:ind w:left="315" w:hanging="436"/>
              <w:rPr>
                <w:rFonts w:ascii="Trebuchet MS" w:hAnsi="Trebuchet MS" w:cs="Times New Roman"/>
                <w:sz w:val="26"/>
                <w:szCs w:val="26"/>
              </w:rPr>
            </w:pPr>
            <w:r w:rsidRPr="003F178E">
              <w:rPr>
                <w:rFonts w:ascii="Trebuchet MS" w:hAnsi="Trebuchet MS" w:cs="Times New Roman"/>
                <w:sz w:val="26"/>
                <w:szCs w:val="26"/>
              </w:rPr>
              <w:t>impozit pe venit</w:t>
            </w:r>
          </w:p>
        </w:tc>
        <w:tc>
          <w:tcPr>
            <w:tcW w:w="1274" w:type="dxa"/>
            <w:tcBorders>
              <w:top w:val="single" w:sz="4" w:space="0" w:color="auto"/>
              <w:left w:val="single" w:sz="4" w:space="0" w:color="auto"/>
              <w:bottom w:val="single" w:sz="4" w:space="0" w:color="auto"/>
              <w:right w:val="single" w:sz="4" w:space="0" w:color="auto"/>
            </w:tcBorders>
          </w:tcPr>
          <w:p w14:paraId="5AE87D39"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2418C78E"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65AC4FE0"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E81348C"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5DC98F1D"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884247A"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5FEE68BC" w14:textId="77777777" w:rsidTr="00823C7E">
        <w:tc>
          <w:tcPr>
            <w:tcW w:w="2694" w:type="dxa"/>
            <w:tcBorders>
              <w:top w:val="single" w:sz="4" w:space="0" w:color="auto"/>
              <w:left w:val="single" w:sz="4" w:space="0" w:color="auto"/>
              <w:bottom w:val="single" w:sz="4" w:space="0" w:color="auto"/>
              <w:right w:val="single" w:sz="4" w:space="0" w:color="auto"/>
            </w:tcBorders>
          </w:tcPr>
          <w:p w14:paraId="3C80CE90" w14:textId="77777777" w:rsidR="00DA2F61" w:rsidRPr="003F178E" w:rsidRDefault="00DA2F61" w:rsidP="00D46F8C">
            <w:pPr>
              <w:pStyle w:val="ListParagraph"/>
              <w:numPr>
                <w:ilvl w:val="0"/>
                <w:numId w:val="2"/>
              </w:numPr>
              <w:ind w:left="31" w:firstLine="0"/>
              <w:rPr>
                <w:rFonts w:ascii="Trebuchet MS" w:hAnsi="Trebuchet MS" w:cs="Times New Roman"/>
                <w:sz w:val="26"/>
                <w:szCs w:val="26"/>
              </w:rPr>
            </w:pPr>
            <w:r w:rsidRPr="003F178E">
              <w:rPr>
                <w:rFonts w:ascii="Trebuchet MS" w:hAnsi="Trebuchet MS" w:cs="Times New Roman"/>
                <w:i/>
                <w:sz w:val="26"/>
                <w:szCs w:val="26"/>
              </w:rPr>
              <w:t>bugete locale</w:t>
            </w:r>
            <w:r w:rsidRPr="003F178E">
              <w:rPr>
                <w:rFonts w:ascii="Trebuchet MS" w:hAnsi="Trebuchet MS" w:cs="Times New Roman"/>
                <w:sz w:val="26"/>
                <w:szCs w:val="26"/>
              </w:rPr>
              <w:t>:</w:t>
            </w:r>
          </w:p>
        </w:tc>
        <w:tc>
          <w:tcPr>
            <w:tcW w:w="1274" w:type="dxa"/>
            <w:tcBorders>
              <w:top w:val="single" w:sz="4" w:space="0" w:color="auto"/>
              <w:left w:val="single" w:sz="4" w:space="0" w:color="auto"/>
              <w:bottom w:val="single" w:sz="4" w:space="0" w:color="auto"/>
              <w:right w:val="single" w:sz="4" w:space="0" w:color="auto"/>
            </w:tcBorders>
          </w:tcPr>
          <w:p w14:paraId="3481340B"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5BB659A5"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7D99EC00"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4FFACC5"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F93C348"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52B76018"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6C93CE3D" w14:textId="77777777" w:rsidTr="00823C7E">
        <w:tc>
          <w:tcPr>
            <w:tcW w:w="2694" w:type="dxa"/>
            <w:tcBorders>
              <w:top w:val="single" w:sz="4" w:space="0" w:color="auto"/>
              <w:left w:val="single" w:sz="4" w:space="0" w:color="auto"/>
              <w:bottom w:val="single" w:sz="4" w:space="0" w:color="auto"/>
              <w:right w:val="single" w:sz="4" w:space="0" w:color="auto"/>
            </w:tcBorders>
          </w:tcPr>
          <w:p w14:paraId="5834E357" w14:textId="77777777" w:rsidR="00DA2F61" w:rsidRPr="003F178E" w:rsidRDefault="00DA2F61" w:rsidP="00D46F8C">
            <w:pPr>
              <w:pStyle w:val="ListParagraph"/>
              <w:numPr>
                <w:ilvl w:val="0"/>
                <w:numId w:val="4"/>
              </w:numPr>
              <w:ind w:left="173" w:hanging="284"/>
              <w:rPr>
                <w:rFonts w:ascii="Trebuchet MS" w:hAnsi="Trebuchet MS" w:cs="Times New Roman"/>
                <w:sz w:val="26"/>
                <w:szCs w:val="26"/>
              </w:rPr>
            </w:pPr>
            <w:r w:rsidRPr="003F178E">
              <w:rPr>
                <w:rFonts w:ascii="Trebuchet MS" w:hAnsi="Trebuchet MS" w:cs="Times New Roman"/>
                <w:sz w:val="26"/>
                <w:szCs w:val="26"/>
              </w:rPr>
              <w:t>impozit pe profit</w:t>
            </w:r>
          </w:p>
        </w:tc>
        <w:tc>
          <w:tcPr>
            <w:tcW w:w="1274" w:type="dxa"/>
            <w:tcBorders>
              <w:top w:val="single" w:sz="4" w:space="0" w:color="auto"/>
              <w:left w:val="single" w:sz="4" w:space="0" w:color="auto"/>
              <w:bottom w:val="single" w:sz="4" w:space="0" w:color="auto"/>
              <w:right w:val="single" w:sz="4" w:space="0" w:color="auto"/>
            </w:tcBorders>
          </w:tcPr>
          <w:p w14:paraId="000261CB"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766E4C69"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007643AC"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40ED18F"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578A3E01"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D79969C"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04F2582B" w14:textId="77777777" w:rsidTr="00823C7E">
        <w:tc>
          <w:tcPr>
            <w:tcW w:w="2694" w:type="dxa"/>
            <w:tcBorders>
              <w:top w:val="single" w:sz="4" w:space="0" w:color="auto"/>
              <w:left w:val="single" w:sz="4" w:space="0" w:color="auto"/>
              <w:bottom w:val="single" w:sz="4" w:space="0" w:color="auto"/>
              <w:right w:val="single" w:sz="4" w:space="0" w:color="auto"/>
            </w:tcBorders>
          </w:tcPr>
          <w:p w14:paraId="7D5BE5D4" w14:textId="77777777" w:rsidR="00DA2F61" w:rsidRPr="003F178E" w:rsidRDefault="00DA2F61" w:rsidP="00D46F8C">
            <w:pPr>
              <w:pStyle w:val="ListParagraph"/>
              <w:numPr>
                <w:ilvl w:val="0"/>
                <w:numId w:val="2"/>
              </w:numPr>
              <w:ind w:left="31" w:firstLine="0"/>
              <w:rPr>
                <w:rFonts w:ascii="Trebuchet MS" w:hAnsi="Trebuchet MS" w:cs="Times New Roman"/>
                <w:i/>
                <w:sz w:val="26"/>
                <w:szCs w:val="26"/>
              </w:rPr>
            </w:pPr>
            <w:r w:rsidRPr="003F178E">
              <w:rPr>
                <w:rFonts w:ascii="Trebuchet MS" w:hAnsi="Trebuchet MS" w:cs="Times New Roman"/>
                <w:i/>
                <w:sz w:val="26"/>
                <w:szCs w:val="26"/>
              </w:rPr>
              <w:t>bugetul asigurărilor sociale de stat</w:t>
            </w:r>
          </w:p>
        </w:tc>
        <w:tc>
          <w:tcPr>
            <w:tcW w:w="1274" w:type="dxa"/>
            <w:tcBorders>
              <w:top w:val="single" w:sz="4" w:space="0" w:color="auto"/>
              <w:left w:val="single" w:sz="4" w:space="0" w:color="auto"/>
              <w:bottom w:val="single" w:sz="4" w:space="0" w:color="auto"/>
              <w:right w:val="single" w:sz="4" w:space="0" w:color="auto"/>
            </w:tcBorders>
          </w:tcPr>
          <w:p w14:paraId="498CF6F8"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FEB52CC"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41D4399F"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5B3569E"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4C0E944F"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65C7B48" w14:textId="77777777" w:rsidR="00DA2F61" w:rsidRPr="003F178E" w:rsidRDefault="003A36EA" w:rsidP="005C12C4">
            <w:pPr>
              <w:jc w:val="center"/>
              <w:rPr>
                <w:rFonts w:ascii="Trebuchet MS" w:hAnsi="Trebuchet MS"/>
                <w:sz w:val="26"/>
                <w:szCs w:val="26"/>
              </w:rPr>
            </w:pPr>
            <w:r w:rsidRPr="003F178E">
              <w:rPr>
                <w:rFonts w:ascii="Trebuchet MS" w:hAnsi="Trebuchet MS"/>
                <w:sz w:val="26"/>
                <w:szCs w:val="26"/>
              </w:rPr>
              <w:t>-</w:t>
            </w:r>
          </w:p>
        </w:tc>
      </w:tr>
      <w:tr w:rsidR="00C762D8" w:rsidRPr="003F178E" w14:paraId="4D290ED8" w14:textId="77777777" w:rsidTr="00823C7E">
        <w:tc>
          <w:tcPr>
            <w:tcW w:w="2694" w:type="dxa"/>
            <w:tcBorders>
              <w:top w:val="single" w:sz="4" w:space="0" w:color="auto"/>
              <w:left w:val="single" w:sz="4" w:space="0" w:color="auto"/>
              <w:bottom w:val="single" w:sz="4" w:space="0" w:color="auto"/>
              <w:right w:val="single" w:sz="4" w:space="0" w:color="auto"/>
            </w:tcBorders>
          </w:tcPr>
          <w:p w14:paraId="602D2962" w14:textId="77777777" w:rsidR="00DA2F61" w:rsidRPr="003F178E" w:rsidRDefault="00DA2F61" w:rsidP="00D46F8C">
            <w:pPr>
              <w:pStyle w:val="ListParagraph"/>
              <w:numPr>
                <w:ilvl w:val="0"/>
                <w:numId w:val="5"/>
              </w:numPr>
              <w:ind w:left="173" w:hanging="284"/>
              <w:rPr>
                <w:rFonts w:ascii="Trebuchet MS" w:hAnsi="Trebuchet MS" w:cs="Times New Roman"/>
                <w:sz w:val="26"/>
                <w:szCs w:val="26"/>
              </w:rPr>
            </w:pPr>
            <w:r w:rsidRPr="003F178E">
              <w:rPr>
                <w:rFonts w:ascii="Trebuchet MS" w:hAnsi="Trebuchet MS" w:cs="Times New Roman"/>
                <w:sz w:val="26"/>
                <w:szCs w:val="26"/>
              </w:rPr>
              <w:t>contribuții de asigurări</w:t>
            </w:r>
          </w:p>
        </w:tc>
        <w:tc>
          <w:tcPr>
            <w:tcW w:w="1274" w:type="dxa"/>
            <w:tcBorders>
              <w:top w:val="single" w:sz="4" w:space="0" w:color="auto"/>
              <w:left w:val="single" w:sz="4" w:space="0" w:color="auto"/>
              <w:bottom w:val="single" w:sz="4" w:space="0" w:color="auto"/>
              <w:right w:val="single" w:sz="4" w:space="0" w:color="auto"/>
            </w:tcBorders>
          </w:tcPr>
          <w:p w14:paraId="3F99848B" w14:textId="77777777" w:rsidR="00DA2F61"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7F7EB091" w14:textId="77777777" w:rsidR="00DA2F61"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3A48B658" w14:textId="77777777" w:rsidR="00DA2F61"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28817A0" w14:textId="77777777" w:rsidR="00DA2F61"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9FF1DCF" w14:textId="77777777" w:rsidR="00DA2F61"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B274905" w14:textId="77777777" w:rsidR="00DA2F61" w:rsidRPr="00414ADF" w:rsidRDefault="003A36EA" w:rsidP="005C12C4">
            <w:pPr>
              <w:jc w:val="center"/>
              <w:rPr>
                <w:rFonts w:ascii="Trebuchet MS" w:hAnsi="Trebuchet MS"/>
                <w:sz w:val="26"/>
                <w:szCs w:val="26"/>
              </w:rPr>
            </w:pPr>
            <w:r w:rsidRPr="00414ADF">
              <w:rPr>
                <w:rFonts w:ascii="Trebuchet MS" w:hAnsi="Trebuchet MS"/>
                <w:sz w:val="26"/>
                <w:szCs w:val="26"/>
              </w:rPr>
              <w:t>-</w:t>
            </w:r>
          </w:p>
        </w:tc>
      </w:tr>
      <w:tr w:rsidR="00C762D8" w:rsidRPr="003F178E" w14:paraId="129B64D1" w14:textId="77777777" w:rsidTr="00823C7E">
        <w:tc>
          <w:tcPr>
            <w:tcW w:w="2694" w:type="dxa"/>
            <w:tcBorders>
              <w:top w:val="single" w:sz="4" w:space="0" w:color="auto"/>
              <w:left w:val="single" w:sz="4" w:space="0" w:color="auto"/>
              <w:bottom w:val="single" w:sz="4" w:space="0" w:color="auto"/>
              <w:right w:val="single" w:sz="4" w:space="0" w:color="auto"/>
            </w:tcBorders>
          </w:tcPr>
          <w:p w14:paraId="3B2B5FFE" w14:textId="77777777" w:rsidR="00901974" w:rsidRPr="003F178E" w:rsidRDefault="00DA2F61" w:rsidP="00D46F8C">
            <w:pPr>
              <w:pStyle w:val="ListParagraph"/>
              <w:numPr>
                <w:ilvl w:val="0"/>
                <w:numId w:val="2"/>
              </w:numPr>
              <w:ind w:left="31" w:firstLine="0"/>
              <w:rPr>
                <w:rFonts w:ascii="Trebuchet MS" w:hAnsi="Trebuchet MS" w:cs="Times New Roman"/>
                <w:i/>
                <w:sz w:val="26"/>
                <w:szCs w:val="26"/>
              </w:rPr>
            </w:pPr>
            <w:r w:rsidRPr="003F178E">
              <w:rPr>
                <w:rFonts w:ascii="Trebuchet MS" w:hAnsi="Trebuchet MS" w:cs="Times New Roman"/>
                <w:i/>
                <w:sz w:val="26"/>
                <w:szCs w:val="26"/>
              </w:rPr>
              <w:t>alte tipuri de venituri</w:t>
            </w:r>
          </w:p>
        </w:tc>
        <w:tc>
          <w:tcPr>
            <w:tcW w:w="1274" w:type="dxa"/>
            <w:tcBorders>
              <w:top w:val="single" w:sz="4" w:space="0" w:color="auto"/>
              <w:left w:val="single" w:sz="4" w:space="0" w:color="auto"/>
              <w:bottom w:val="single" w:sz="4" w:space="0" w:color="auto"/>
              <w:right w:val="single" w:sz="4" w:space="0" w:color="auto"/>
            </w:tcBorders>
          </w:tcPr>
          <w:p w14:paraId="0A0E5FDB" w14:textId="77777777" w:rsidR="00901974"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647FFA19" w14:textId="77777777" w:rsidR="00901974"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CAA6B00" w14:textId="77777777" w:rsidR="00901974"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0D79147" w14:textId="77777777" w:rsidR="00901974"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78ED260F" w14:textId="77777777" w:rsidR="00901974" w:rsidRPr="00414ADF" w:rsidRDefault="003A36EA" w:rsidP="005C12C4">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3CDA026A" w14:textId="77777777" w:rsidR="00901974" w:rsidRPr="00414ADF" w:rsidRDefault="003A36EA" w:rsidP="005C12C4">
            <w:pPr>
              <w:jc w:val="center"/>
              <w:rPr>
                <w:rFonts w:ascii="Trebuchet MS" w:hAnsi="Trebuchet MS"/>
                <w:sz w:val="26"/>
                <w:szCs w:val="26"/>
              </w:rPr>
            </w:pPr>
            <w:r w:rsidRPr="00414ADF">
              <w:rPr>
                <w:rFonts w:ascii="Trebuchet MS" w:hAnsi="Trebuchet MS"/>
                <w:sz w:val="26"/>
                <w:szCs w:val="26"/>
              </w:rPr>
              <w:t>-</w:t>
            </w:r>
          </w:p>
        </w:tc>
      </w:tr>
      <w:tr w:rsidR="00EC2EFF" w:rsidRPr="003F178E" w14:paraId="43B957FB" w14:textId="77777777" w:rsidTr="00823C7E">
        <w:tc>
          <w:tcPr>
            <w:tcW w:w="2694" w:type="dxa"/>
            <w:tcBorders>
              <w:top w:val="single" w:sz="4" w:space="0" w:color="auto"/>
              <w:left w:val="single" w:sz="4" w:space="0" w:color="auto"/>
              <w:bottom w:val="single" w:sz="4" w:space="0" w:color="auto"/>
              <w:right w:val="single" w:sz="4" w:space="0" w:color="auto"/>
            </w:tcBorders>
          </w:tcPr>
          <w:p w14:paraId="6E776443" w14:textId="77777777" w:rsidR="00EC2EFF" w:rsidRPr="003F178E" w:rsidRDefault="00EC2EFF" w:rsidP="00EC2EFF">
            <w:pPr>
              <w:pStyle w:val="ListParagraph"/>
              <w:ind w:left="33"/>
              <w:rPr>
                <w:rFonts w:ascii="Trebuchet MS" w:hAnsi="Trebuchet MS" w:cs="Times New Roman"/>
                <w:b/>
                <w:sz w:val="26"/>
                <w:szCs w:val="26"/>
              </w:rPr>
            </w:pPr>
            <w:r w:rsidRPr="003F178E">
              <w:rPr>
                <w:rFonts w:ascii="Trebuchet MS" w:hAnsi="Trebuchet MS" w:cs="Times New Roman"/>
                <w:b/>
                <w:sz w:val="26"/>
                <w:szCs w:val="26"/>
              </w:rPr>
              <w:t>4.2.Modificări ale cheltuielilor bugetare, plus/minus, din care:</w:t>
            </w:r>
          </w:p>
        </w:tc>
        <w:tc>
          <w:tcPr>
            <w:tcW w:w="1274" w:type="dxa"/>
            <w:tcBorders>
              <w:top w:val="single" w:sz="4" w:space="0" w:color="auto"/>
              <w:left w:val="single" w:sz="4" w:space="0" w:color="auto"/>
              <w:bottom w:val="single" w:sz="4" w:space="0" w:color="auto"/>
              <w:right w:val="single" w:sz="4" w:space="0" w:color="auto"/>
            </w:tcBorders>
          </w:tcPr>
          <w:p w14:paraId="754E6356" w14:textId="12E3D809" w:rsidR="00EC2EFF" w:rsidRPr="00414ADF" w:rsidRDefault="00EC2EFF" w:rsidP="00EC2EFF">
            <w:pPr>
              <w:jc w:val="center"/>
              <w:rPr>
                <w:rFonts w:ascii="Trebuchet MS" w:hAnsi="Trebuchet MS"/>
                <w:sz w:val="26"/>
                <w:szCs w:val="26"/>
              </w:rPr>
            </w:pPr>
            <w:r w:rsidRPr="00132881">
              <w:rPr>
                <w:rFonts w:ascii="Trebuchet MS" w:hAnsi="Trebuchet MS"/>
                <w:sz w:val="18"/>
                <w:szCs w:val="26"/>
              </w:rPr>
              <w:t>-193.920</w:t>
            </w:r>
          </w:p>
        </w:tc>
        <w:tc>
          <w:tcPr>
            <w:tcW w:w="1275" w:type="dxa"/>
            <w:tcBorders>
              <w:top w:val="single" w:sz="4" w:space="0" w:color="auto"/>
              <w:left w:val="single" w:sz="4" w:space="0" w:color="auto"/>
              <w:bottom w:val="single" w:sz="4" w:space="0" w:color="auto"/>
              <w:right w:val="single" w:sz="4" w:space="0" w:color="auto"/>
            </w:tcBorders>
          </w:tcPr>
          <w:p w14:paraId="5B45C3F7" w14:textId="3771302E" w:rsidR="00EC2EFF" w:rsidRPr="00414ADF" w:rsidRDefault="00EC2EFF" w:rsidP="00EC2EFF">
            <w:pPr>
              <w:jc w:val="center"/>
              <w:rPr>
                <w:rFonts w:ascii="Trebuchet MS" w:hAnsi="Trebuchet MS"/>
                <w:sz w:val="26"/>
                <w:szCs w:val="26"/>
              </w:rPr>
            </w:pPr>
            <w:r w:rsidRPr="00132881">
              <w:rPr>
                <w:rFonts w:ascii="Trebuchet MS" w:hAnsi="Trebuchet MS"/>
                <w:sz w:val="18"/>
                <w:szCs w:val="26"/>
              </w:rPr>
              <w:t>-</w:t>
            </w:r>
            <w:r>
              <w:rPr>
                <w:rFonts w:ascii="Trebuchet MS" w:hAnsi="Trebuchet MS"/>
                <w:sz w:val="18"/>
                <w:szCs w:val="26"/>
              </w:rPr>
              <w:t>2.198.844</w:t>
            </w:r>
          </w:p>
        </w:tc>
        <w:tc>
          <w:tcPr>
            <w:tcW w:w="1279" w:type="dxa"/>
            <w:tcBorders>
              <w:top w:val="single" w:sz="4" w:space="0" w:color="auto"/>
              <w:left w:val="single" w:sz="4" w:space="0" w:color="auto"/>
              <w:bottom w:val="single" w:sz="4" w:space="0" w:color="auto"/>
              <w:right w:val="single" w:sz="4" w:space="0" w:color="auto"/>
            </w:tcBorders>
          </w:tcPr>
          <w:p w14:paraId="1E7BBFF6" w14:textId="119281EA" w:rsidR="00EC2EFF" w:rsidRPr="00414ADF" w:rsidRDefault="004E33BB" w:rsidP="00EC2EFF">
            <w:pPr>
              <w:jc w:val="center"/>
              <w:rPr>
                <w:rFonts w:ascii="Trebuchet MS" w:hAnsi="Trebuchet MS"/>
                <w:sz w:val="18"/>
                <w:szCs w:val="26"/>
              </w:rPr>
            </w:pPr>
            <w:r>
              <w:rPr>
                <w:rFonts w:ascii="Trebuchet MS" w:hAnsi="Trebuchet MS"/>
                <w:sz w:val="18"/>
                <w:szCs w:val="26"/>
              </w:rPr>
              <w:t>-</w:t>
            </w:r>
            <w:r w:rsidR="00EC2EFF" w:rsidRPr="00C83FB6">
              <w:rPr>
                <w:rFonts w:ascii="Trebuchet MS" w:hAnsi="Trebuchet MS"/>
                <w:sz w:val="18"/>
                <w:szCs w:val="26"/>
              </w:rPr>
              <w:t>2.198.844</w:t>
            </w:r>
          </w:p>
        </w:tc>
        <w:tc>
          <w:tcPr>
            <w:tcW w:w="1271" w:type="dxa"/>
            <w:tcBorders>
              <w:top w:val="single" w:sz="4" w:space="0" w:color="auto"/>
              <w:left w:val="single" w:sz="4" w:space="0" w:color="auto"/>
              <w:bottom w:val="single" w:sz="4" w:space="0" w:color="auto"/>
              <w:right w:val="single" w:sz="4" w:space="0" w:color="auto"/>
            </w:tcBorders>
          </w:tcPr>
          <w:p w14:paraId="0C80030F" w14:textId="3C8EA648" w:rsidR="00EC2EFF" w:rsidRPr="00414ADF" w:rsidRDefault="004E33BB" w:rsidP="00EC2EFF">
            <w:pPr>
              <w:jc w:val="center"/>
              <w:rPr>
                <w:rFonts w:ascii="Trebuchet MS" w:hAnsi="Trebuchet MS"/>
                <w:sz w:val="18"/>
                <w:szCs w:val="26"/>
              </w:rPr>
            </w:pPr>
            <w:r>
              <w:rPr>
                <w:rFonts w:ascii="Trebuchet MS" w:hAnsi="Trebuchet MS"/>
                <w:sz w:val="18"/>
                <w:szCs w:val="26"/>
              </w:rPr>
              <w:t>-</w:t>
            </w:r>
            <w:r w:rsidR="00EC2EFF" w:rsidRPr="00C83FB6">
              <w:rPr>
                <w:rFonts w:ascii="Trebuchet MS" w:hAnsi="Trebuchet MS"/>
                <w:sz w:val="18"/>
                <w:szCs w:val="26"/>
              </w:rPr>
              <w:t>2.198.844</w:t>
            </w:r>
          </w:p>
        </w:tc>
        <w:tc>
          <w:tcPr>
            <w:tcW w:w="1419" w:type="dxa"/>
            <w:tcBorders>
              <w:top w:val="single" w:sz="4" w:space="0" w:color="auto"/>
              <w:left w:val="single" w:sz="4" w:space="0" w:color="auto"/>
              <w:bottom w:val="single" w:sz="4" w:space="0" w:color="auto"/>
              <w:right w:val="single" w:sz="4" w:space="0" w:color="auto"/>
            </w:tcBorders>
          </w:tcPr>
          <w:p w14:paraId="2601FCE4" w14:textId="478DDB71" w:rsidR="00EC2EFF" w:rsidRPr="00414ADF" w:rsidRDefault="004E33BB" w:rsidP="00EC2EFF">
            <w:pPr>
              <w:jc w:val="center"/>
              <w:rPr>
                <w:rFonts w:ascii="Trebuchet MS" w:hAnsi="Trebuchet MS"/>
                <w:sz w:val="18"/>
                <w:szCs w:val="26"/>
              </w:rPr>
            </w:pPr>
            <w:r>
              <w:rPr>
                <w:rFonts w:ascii="Trebuchet MS" w:hAnsi="Trebuchet MS"/>
                <w:sz w:val="18"/>
                <w:szCs w:val="26"/>
              </w:rPr>
              <w:t>-</w:t>
            </w:r>
            <w:r w:rsidR="00EC2EFF" w:rsidRPr="00C83FB6">
              <w:rPr>
                <w:rFonts w:ascii="Trebuchet MS" w:hAnsi="Trebuchet MS"/>
                <w:sz w:val="18"/>
                <w:szCs w:val="26"/>
              </w:rPr>
              <w:t>2.198.844</w:t>
            </w:r>
          </w:p>
        </w:tc>
        <w:tc>
          <w:tcPr>
            <w:tcW w:w="1278" w:type="dxa"/>
            <w:tcBorders>
              <w:top w:val="single" w:sz="4" w:space="0" w:color="auto"/>
              <w:left w:val="single" w:sz="4" w:space="0" w:color="auto"/>
              <w:bottom w:val="single" w:sz="4" w:space="0" w:color="auto"/>
              <w:right w:val="single" w:sz="4" w:space="0" w:color="auto"/>
            </w:tcBorders>
          </w:tcPr>
          <w:p w14:paraId="354F7146" w14:textId="17A5DD0E" w:rsidR="00EC2EFF" w:rsidRPr="00414ADF" w:rsidRDefault="00EC2EFF" w:rsidP="00EC2EFF">
            <w:pPr>
              <w:jc w:val="center"/>
              <w:rPr>
                <w:rFonts w:ascii="Trebuchet MS" w:hAnsi="Trebuchet MS"/>
                <w:sz w:val="26"/>
                <w:szCs w:val="26"/>
              </w:rPr>
            </w:pPr>
            <w:r w:rsidRPr="00132881">
              <w:rPr>
                <w:rFonts w:ascii="Trebuchet MS" w:hAnsi="Trebuchet MS"/>
                <w:sz w:val="18"/>
                <w:szCs w:val="26"/>
              </w:rPr>
              <w:t>-</w:t>
            </w:r>
            <w:r>
              <w:rPr>
                <w:rFonts w:ascii="Trebuchet MS" w:hAnsi="Trebuchet MS"/>
                <w:sz w:val="18"/>
                <w:szCs w:val="26"/>
              </w:rPr>
              <w:t>1.797.859,2</w:t>
            </w:r>
          </w:p>
        </w:tc>
      </w:tr>
      <w:tr w:rsidR="00823C7E" w:rsidRPr="003F178E" w14:paraId="0DB6E2CD" w14:textId="77777777" w:rsidTr="00823C7E">
        <w:tc>
          <w:tcPr>
            <w:tcW w:w="2694" w:type="dxa"/>
            <w:tcBorders>
              <w:top w:val="single" w:sz="4" w:space="0" w:color="auto"/>
              <w:left w:val="single" w:sz="4" w:space="0" w:color="auto"/>
              <w:bottom w:val="single" w:sz="4" w:space="0" w:color="auto"/>
              <w:right w:val="single" w:sz="4" w:space="0" w:color="auto"/>
            </w:tcBorders>
          </w:tcPr>
          <w:p w14:paraId="387111F3" w14:textId="77777777" w:rsidR="00823C7E" w:rsidRPr="003F178E" w:rsidRDefault="00823C7E" w:rsidP="00823C7E">
            <w:pPr>
              <w:pStyle w:val="ListParagraph"/>
              <w:numPr>
                <w:ilvl w:val="0"/>
                <w:numId w:val="6"/>
              </w:numPr>
              <w:rPr>
                <w:rFonts w:ascii="Trebuchet MS" w:hAnsi="Trebuchet MS" w:cs="Times New Roman"/>
                <w:sz w:val="26"/>
                <w:szCs w:val="26"/>
              </w:rPr>
            </w:pPr>
            <w:r w:rsidRPr="003F178E">
              <w:rPr>
                <w:rFonts w:ascii="Trebuchet MS" w:hAnsi="Trebuchet MS" w:cs="Times New Roman"/>
                <w:i/>
                <w:sz w:val="26"/>
                <w:szCs w:val="26"/>
              </w:rPr>
              <w:t>buget de stat</w:t>
            </w:r>
            <w:r w:rsidRPr="003F178E">
              <w:rPr>
                <w:rFonts w:ascii="Trebuchet MS" w:hAnsi="Trebuchet MS" w:cs="Times New Roman"/>
                <w:sz w:val="26"/>
                <w:szCs w:val="26"/>
              </w:rPr>
              <w:t>, din acesta:</w:t>
            </w:r>
          </w:p>
        </w:tc>
        <w:tc>
          <w:tcPr>
            <w:tcW w:w="1274" w:type="dxa"/>
            <w:tcBorders>
              <w:top w:val="single" w:sz="4" w:space="0" w:color="auto"/>
              <w:left w:val="single" w:sz="4" w:space="0" w:color="auto"/>
              <w:bottom w:val="single" w:sz="4" w:space="0" w:color="auto"/>
              <w:right w:val="single" w:sz="4" w:space="0" w:color="auto"/>
            </w:tcBorders>
          </w:tcPr>
          <w:p w14:paraId="64CA61FB"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431DB7B2"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661CF583" w14:textId="2E1031A6"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003983B" w14:textId="7D40A0F8"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4F3C9A8" w14:textId="63F4069C"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378BEAAE"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r>
      <w:tr w:rsidR="00EC2EFF" w:rsidRPr="003F178E" w14:paraId="21755924" w14:textId="77777777" w:rsidTr="00823C7E">
        <w:tc>
          <w:tcPr>
            <w:tcW w:w="2694" w:type="dxa"/>
            <w:tcBorders>
              <w:top w:val="single" w:sz="4" w:space="0" w:color="auto"/>
              <w:left w:val="single" w:sz="4" w:space="0" w:color="auto"/>
              <w:bottom w:val="single" w:sz="4" w:space="0" w:color="auto"/>
              <w:right w:val="single" w:sz="4" w:space="0" w:color="auto"/>
            </w:tcBorders>
          </w:tcPr>
          <w:p w14:paraId="3C279C81" w14:textId="77777777" w:rsidR="00EC2EFF" w:rsidRPr="003F178E" w:rsidRDefault="00EC2EFF" w:rsidP="00EC2EFF">
            <w:pPr>
              <w:pStyle w:val="ListParagraph"/>
              <w:numPr>
                <w:ilvl w:val="0"/>
                <w:numId w:val="7"/>
              </w:numPr>
              <w:ind w:left="0" w:firstLine="0"/>
              <w:rPr>
                <w:rFonts w:ascii="Trebuchet MS" w:hAnsi="Trebuchet MS" w:cs="Times New Roman"/>
                <w:sz w:val="26"/>
                <w:szCs w:val="26"/>
              </w:rPr>
            </w:pPr>
            <w:r w:rsidRPr="003F178E">
              <w:rPr>
                <w:rFonts w:ascii="Trebuchet MS" w:hAnsi="Trebuchet MS" w:cs="Times New Roman"/>
                <w:sz w:val="26"/>
                <w:szCs w:val="26"/>
              </w:rPr>
              <w:t>cheltuieli de personal</w:t>
            </w:r>
          </w:p>
        </w:tc>
        <w:tc>
          <w:tcPr>
            <w:tcW w:w="1274" w:type="dxa"/>
            <w:tcBorders>
              <w:top w:val="single" w:sz="4" w:space="0" w:color="auto"/>
              <w:left w:val="single" w:sz="4" w:space="0" w:color="auto"/>
              <w:bottom w:val="single" w:sz="4" w:space="0" w:color="auto"/>
              <w:right w:val="single" w:sz="4" w:space="0" w:color="auto"/>
            </w:tcBorders>
          </w:tcPr>
          <w:p w14:paraId="2F675000" w14:textId="77777777" w:rsidR="00EC2EFF" w:rsidRDefault="00EC2EFF" w:rsidP="00EC2EFF">
            <w:pPr>
              <w:jc w:val="center"/>
              <w:rPr>
                <w:rFonts w:ascii="Trebuchet MS" w:hAnsi="Trebuchet MS"/>
                <w:sz w:val="18"/>
                <w:szCs w:val="26"/>
              </w:rPr>
            </w:pPr>
            <w:r w:rsidRPr="00132881">
              <w:rPr>
                <w:rFonts w:ascii="Trebuchet MS" w:hAnsi="Trebuchet MS"/>
                <w:sz w:val="18"/>
                <w:szCs w:val="26"/>
              </w:rPr>
              <w:t>-8.480</w:t>
            </w:r>
          </w:p>
          <w:p w14:paraId="56ABC605" w14:textId="5AA362EA" w:rsidR="004E33BB" w:rsidRPr="00414ADF" w:rsidRDefault="004E33BB" w:rsidP="00EC2EFF">
            <w:pPr>
              <w:jc w:val="center"/>
              <w:rPr>
                <w:rFonts w:ascii="Trebuchet MS" w:hAnsi="Trebuchet MS"/>
                <w:sz w:val="18"/>
                <w:szCs w:val="26"/>
              </w:rPr>
            </w:pPr>
          </w:p>
        </w:tc>
        <w:tc>
          <w:tcPr>
            <w:tcW w:w="1275" w:type="dxa"/>
            <w:tcBorders>
              <w:top w:val="single" w:sz="4" w:space="0" w:color="auto"/>
              <w:left w:val="single" w:sz="4" w:space="0" w:color="auto"/>
              <w:bottom w:val="single" w:sz="4" w:space="0" w:color="auto"/>
              <w:right w:val="single" w:sz="4" w:space="0" w:color="auto"/>
            </w:tcBorders>
          </w:tcPr>
          <w:p w14:paraId="05D9CB20" w14:textId="77777777" w:rsidR="00EC2EFF" w:rsidRDefault="00EC2EFF" w:rsidP="00EC2EFF">
            <w:pPr>
              <w:jc w:val="center"/>
              <w:rPr>
                <w:rFonts w:ascii="Trebuchet MS" w:hAnsi="Trebuchet MS"/>
                <w:sz w:val="18"/>
                <w:szCs w:val="26"/>
              </w:rPr>
            </w:pPr>
            <w:r w:rsidRPr="00132881">
              <w:rPr>
                <w:rFonts w:ascii="Trebuchet MS" w:hAnsi="Trebuchet MS"/>
                <w:sz w:val="18"/>
                <w:szCs w:val="26"/>
              </w:rPr>
              <w:t>-25.</w:t>
            </w:r>
            <w:r>
              <w:rPr>
                <w:rFonts w:ascii="Trebuchet MS" w:hAnsi="Trebuchet MS"/>
                <w:sz w:val="18"/>
                <w:szCs w:val="26"/>
              </w:rPr>
              <w:t>440</w:t>
            </w:r>
          </w:p>
          <w:p w14:paraId="5034FEB9"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16D8A0C2" w14:textId="05C8A95E"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279" w:type="dxa"/>
            <w:tcBorders>
              <w:top w:val="single" w:sz="4" w:space="0" w:color="auto"/>
              <w:left w:val="single" w:sz="4" w:space="0" w:color="auto"/>
              <w:bottom w:val="single" w:sz="4" w:space="0" w:color="auto"/>
              <w:right w:val="single" w:sz="4" w:space="0" w:color="auto"/>
            </w:tcBorders>
          </w:tcPr>
          <w:p w14:paraId="7E6290CC" w14:textId="77777777" w:rsidR="00EC2EFF" w:rsidRDefault="00EC2EFF" w:rsidP="00EC2EFF">
            <w:pPr>
              <w:jc w:val="center"/>
              <w:rPr>
                <w:rFonts w:ascii="Trebuchet MS" w:hAnsi="Trebuchet MS"/>
                <w:sz w:val="18"/>
                <w:szCs w:val="26"/>
              </w:rPr>
            </w:pPr>
            <w:r w:rsidRPr="00E63427">
              <w:rPr>
                <w:rFonts w:ascii="Trebuchet MS" w:hAnsi="Trebuchet MS"/>
                <w:sz w:val="18"/>
                <w:szCs w:val="26"/>
              </w:rPr>
              <w:t>-25.440</w:t>
            </w:r>
          </w:p>
          <w:p w14:paraId="0787F39F"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0F9BFE62" w14:textId="0599E0AC"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271" w:type="dxa"/>
            <w:tcBorders>
              <w:top w:val="single" w:sz="4" w:space="0" w:color="auto"/>
              <w:left w:val="single" w:sz="4" w:space="0" w:color="auto"/>
              <w:bottom w:val="single" w:sz="4" w:space="0" w:color="auto"/>
              <w:right w:val="single" w:sz="4" w:space="0" w:color="auto"/>
            </w:tcBorders>
          </w:tcPr>
          <w:p w14:paraId="40253543" w14:textId="77777777" w:rsidR="00EC2EFF" w:rsidRDefault="00EC2EFF" w:rsidP="00EC2EFF">
            <w:pPr>
              <w:jc w:val="center"/>
              <w:rPr>
                <w:rFonts w:ascii="Trebuchet MS" w:hAnsi="Trebuchet MS"/>
                <w:sz w:val="18"/>
                <w:szCs w:val="26"/>
              </w:rPr>
            </w:pPr>
            <w:r w:rsidRPr="00E63427">
              <w:rPr>
                <w:rFonts w:ascii="Trebuchet MS" w:hAnsi="Trebuchet MS"/>
                <w:sz w:val="18"/>
                <w:szCs w:val="26"/>
              </w:rPr>
              <w:t>-25.440</w:t>
            </w:r>
          </w:p>
          <w:p w14:paraId="510744DF"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6E7AA926" w14:textId="1EE9FCC0"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419" w:type="dxa"/>
            <w:tcBorders>
              <w:top w:val="single" w:sz="4" w:space="0" w:color="auto"/>
              <w:left w:val="single" w:sz="4" w:space="0" w:color="auto"/>
              <w:bottom w:val="single" w:sz="4" w:space="0" w:color="auto"/>
              <w:right w:val="single" w:sz="4" w:space="0" w:color="auto"/>
            </w:tcBorders>
          </w:tcPr>
          <w:p w14:paraId="16C5E4D7" w14:textId="77777777" w:rsidR="00EC2EFF" w:rsidRDefault="00EC2EFF" w:rsidP="00EC2EFF">
            <w:pPr>
              <w:jc w:val="center"/>
              <w:rPr>
                <w:rFonts w:ascii="Trebuchet MS" w:hAnsi="Trebuchet MS"/>
                <w:sz w:val="18"/>
                <w:szCs w:val="26"/>
              </w:rPr>
            </w:pPr>
            <w:r w:rsidRPr="00E63427">
              <w:rPr>
                <w:rFonts w:ascii="Trebuchet MS" w:hAnsi="Trebuchet MS"/>
                <w:sz w:val="18"/>
                <w:szCs w:val="26"/>
              </w:rPr>
              <w:t>-25.440</w:t>
            </w:r>
          </w:p>
          <w:p w14:paraId="2B35645B"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72B815CE" w14:textId="3A57B267"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278" w:type="dxa"/>
            <w:tcBorders>
              <w:top w:val="single" w:sz="4" w:space="0" w:color="auto"/>
              <w:left w:val="single" w:sz="4" w:space="0" w:color="auto"/>
              <w:bottom w:val="single" w:sz="4" w:space="0" w:color="auto"/>
              <w:right w:val="single" w:sz="4" w:space="0" w:color="auto"/>
            </w:tcBorders>
          </w:tcPr>
          <w:p w14:paraId="1B297B8C" w14:textId="13FCB127" w:rsidR="00EC2EFF" w:rsidRPr="00414ADF" w:rsidRDefault="00EC2EFF" w:rsidP="00EC2EFF">
            <w:pPr>
              <w:jc w:val="center"/>
              <w:rPr>
                <w:rFonts w:ascii="Trebuchet MS" w:hAnsi="Trebuchet MS"/>
                <w:sz w:val="18"/>
                <w:szCs w:val="26"/>
              </w:rPr>
            </w:pPr>
            <w:r w:rsidRPr="00132881">
              <w:rPr>
                <w:rFonts w:ascii="Trebuchet MS" w:hAnsi="Trebuchet MS"/>
                <w:sz w:val="18"/>
                <w:szCs w:val="26"/>
              </w:rPr>
              <w:t>-22.</w:t>
            </w:r>
            <w:r>
              <w:rPr>
                <w:rFonts w:ascii="Trebuchet MS" w:hAnsi="Trebuchet MS"/>
                <w:sz w:val="18"/>
                <w:szCs w:val="26"/>
              </w:rPr>
              <w:t>048</w:t>
            </w:r>
          </w:p>
        </w:tc>
      </w:tr>
      <w:tr w:rsidR="00823C7E" w:rsidRPr="003F178E" w14:paraId="0B80D2C8" w14:textId="77777777" w:rsidTr="00823C7E">
        <w:tc>
          <w:tcPr>
            <w:tcW w:w="2694" w:type="dxa"/>
            <w:tcBorders>
              <w:top w:val="single" w:sz="4" w:space="0" w:color="auto"/>
              <w:left w:val="single" w:sz="4" w:space="0" w:color="auto"/>
              <w:bottom w:val="single" w:sz="4" w:space="0" w:color="auto"/>
              <w:right w:val="single" w:sz="4" w:space="0" w:color="auto"/>
            </w:tcBorders>
          </w:tcPr>
          <w:p w14:paraId="2DE98528" w14:textId="77777777" w:rsidR="00823C7E" w:rsidRPr="003F178E" w:rsidRDefault="00823C7E" w:rsidP="00823C7E">
            <w:pPr>
              <w:pStyle w:val="ListParagraph"/>
              <w:ind w:left="0"/>
              <w:rPr>
                <w:rFonts w:ascii="Trebuchet MS" w:hAnsi="Trebuchet MS" w:cs="Times New Roman"/>
                <w:sz w:val="26"/>
                <w:szCs w:val="26"/>
              </w:rPr>
            </w:pPr>
            <w:r w:rsidRPr="003F178E">
              <w:rPr>
                <w:rFonts w:ascii="Trebuchet MS" w:hAnsi="Trebuchet MS" w:cs="Times New Roman"/>
                <w:sz w:val="26"/>
                <w:szCs w:val="26"/>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72A62984" w14:textId="77777777" w:rsidR="00823C7E" w:rsidRPr="00414ADF" w:rsidRDefault="00823C7E" w:rsidP="00823C7E">
            <w:pPr>
              <w:jc w:val="center"/>
              <w:rPr>
                <w:rFonts w:ascii="Trebuchet MS" w:hAnsi="Trebuchet MS"/>
                <w:sz w:val="26"/>
                <w:szCs w:val="26"/>
              </w:rPr>
            </w:pPr>
          </w:p>
        </w:tc>
        <w:tc>
          <w:tcPr>
            <w:tcW w:w="1275" w:type="dxa"/>
            <w:tcBorders>
              <w:top w:val="single" w:sz="4" w:space="0" w:color="auto"/>
              <w:left w:val="single" w:sz="4" w:space="0" w:color="auto"/>
              <w:bottom w:val="single" w:sz="4" w:space="0" w:color="auto"/>
              <w:right w:val="single" w:sz="4" w:space="0" w:color="auto"/>
            </w:tcBorders>
          </w:tcPr>
          <w:p w14:paraId="6B93B2EC" w14:textId="77777777" w:rsidR="00823C7E" w:rsidRPr="00414ADF" w:rsidRDefault="00823C7E" w:rsidP="00823C7E">
            <w:pPr>
              <w:jc w:val="center"/>
              <w:rPr>
                <w:rFonts w:ascii="Trebuchet MS" w:hAnsi="Trebuchet MS"/>
                <w:sz w:val="26"/>
                <w:szCs w:val="26"/>
              </w:rPr>
            </w:pPr>
          </w:p>
        </w:tc>
        <w:tc>
          <w:tcPr>
            <w:tcW w:w="1279" w:type="dxa"/>
            <w:tcBorders>
              <w:top w:val="single" w:sz="4" w:space="0" w:color="auto"/>
              <w:left w:val="single" w:sz="4" w:space="0" w:color="auto"/>
              <w:bottom w:val="single" w:sz="4" w:space="0" w:color="auto"/>
              <w:right w:val="single" w:sz="4" w:space="0" w:color="auto"/>
            </w:tcBorders>
          </w:tcPr>
          <w:p w14:paraId="1C43FF3F" w14:textId="77777777" w:rsidR="00823C7E" w:rsidRPr="00414ADF" w:rsidRDefault="00823C7E" w:rsidP="00823C7E">
            <w:pPr>
              <w:jc w:val="center"/>
              <w:rPr>
                <w:rFonts w:ascii="Trebuchet MS" w:hAnsi="Trebuchet MS"/>
                <w:sz w:val="26"/>
                <w:szCs w:val="26"/>
              </w:rPr>
            </w:pPr>
          </w:p>
        </w:tc>
        <w:tc>
          <w:tcPr>
            <w:tcW w:w="1271" w:type="dxa"/>
            <w:tcBorders>
              <w:top w:val="single" w:sz="4" w:space="0" w:color="auto"/>
              <w:left w:val="single" w:sz="4" w:space="0" w:color="auto"/>
              <w:bottom w:val="single" w:sz="4" w:space="0" w:color="auto"/>
              <w:right w:val="single" w:sz="4" w:space="0" w:color="auto"/>
            </w:tcBorders>
          </w:tcPr>
          <w:p w14:paraId="77A3E2EF"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6545DCDD"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4436F5CF" w14:textId="77777777" w:rsidR="00823C7E" w:rsidRPr="00414ADF" w:rsidRDefault="00823C7E" w:rsidP="00823C7E">
            <w:pPr>
              <w:jc w:val="center"/>
              <w:rPr>
                <w:rFonts w:ascii="Trebuchet MS" w:hAnsi="Trebuchet MS"/>
                <w:sz w:val="26"/>
                <w:szCs w:val="26"/>
              </w:rPr>
            </w:pPr>
          </w:p>
        </w:tc>
      </w:tr>
      <w:tr w:rsidR="00823C7E" w:rsidRPr="003F178E" w14:paraId="285F3880" w14:textId="77777777" w:rsidTr="00823C7E">
        <w:tc>
          <w:tcPr>
            <w:tcW w:w="2694" w:type="dxa"/>
            <w:tcBorders>
              <w:top w:val="single" w:sz="4" w:space="0" w:color="auto"/>
              <w:left w:val="single" w:sz="4" w:space="0" w:color="auto"/>
              <w:bottom w:val="single" w:sz="4" w:space="0" w:color="auto"/>
              <w:right w:val="single" w:sz="4" w:space="0" w:color="auto"/>
            </w:tcBorders>
          </w:tcPr>
          <w:p w14:paraId="6822E831" w14:textId="77777777" w:rsidR="00823C7E" w:rsidRPr="003F178E" w:rsidRDefault="00823C7E" w:rsidP="00823C7E">
            <w:pPr>
              <w:pStyle w:val="ListParagraph"/>
              <w:numPr>
                <w:ilvl w:val="0"/>
                <w:numId w:val="6"/>
              </w:numPr>
              <w:rPr>
                <w:rFonts w:ascii="Trebuchet MS" w:hAnsi="Trebuchet MS" w:cs="Times New Roman"/>
                <w:i/>
                <w:sz w:val="26"/>
                <w:szCs w:val="26"/>
              </w:rPr>
            </w:pPr>
            <w:r w:rsidRPr="003F178E">
              <w:rPr>
                <w:rFonts w:ascii="Trebuchet MS" w:hAnsi="Trebuchet MS" w:cs="Times New Roman"/>
                <w:i/>
                <w:sz w:val="26"/>
                <w:szCs w:val="26"/>
              </w:rPr>
              <w:t>bugete locale</w:t>
            </w:r>
          </w:p>
        </w:tc>
        <w:tc>
          <w:tcPr>
            <w:tcW w:w="1274" w:type="dxa"/>
            <w:tcBorders>
              <w:top w:val="single" w:sz="4" w:space="0" w:color="auto"/>
              <w:left w:val="single" w:sz="4" w:space="0" w:color="auto"/>
              <w:bottom w:val="single" w:sz="4" w:space="0" w:color="auto"/>
              <w:right w:val="single" w:sz="4" w:space="0" w:color="auto"/>
            </w:tcBorders>
          </w:tcPr>
          <w:p w14:paraId="1E32A015"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733F7E9"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3FBA548D"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6A4A73D2"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454A2DE2"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49CF14D6"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r>
      <w:tr w:rsidR="00EC2EFF" w:rsidRPr="003F178E" w14:paraId="11ACF251" w14:textId="77777777" w:rsidTr="00823C7E">
        <w:tc>
          <w:tcPr>
            <w:tcW w:w="2694" w:type="dxa"/>
            <w:tcBorders>
              <w:top w:val="single" w:sz="4" w:space="0" w:color="auto"/>
              <w:left w:val="single" w:sz="4" w:space="0" w:color="auto"/>
              <w:bottom w:val="single" w:sz="4" w:space="0" w:color="auto"/>
              <w:right w:val="single" w:sz="4" w:space="0" w:color="auto"/>
            </w:tcBorders>
          </w:tcPr>
          <w:p w14:paraId="68074969" w14:textId="77777777" w:rsidR="00EC2EFF" w:rsidRPr="003F178E" w:rsidRDefault="00EC2EFF" w:rsidP="00EC2EFF">
            <w:pPr>
              <w:rPr>
                <w:rFonts w:ascii="Trebuchet MS" w:hAnsi="Trebuchet MS"/>
                <w:sz w:val="26"/>
                <w:szCs w:val="26"/>
              </w:rPr>
            </w:pPr>
            <w:r w:rsidRPr="003F178E">
              <w:rPr>
                <w:rFonts w:ascii="Trebuchet MS" w:hAnsi="Trebuchet MS"/>
                <w:sz w:val="26"/>
                <w:szCs w:val="26"/>
              </w:rPr>
              <w:t>(i) cheltuieli de personal</w:t>
            </w:r>
          </w:p>
        </w:tc>
        <w:tc>
          <w:tcPr>
            <w:tcW w:w="1274" w:type="dxa"/>
            <w:tcBorders>
              <w:top w:val="single" w:sz="4" w:space="0" w:color="auto"/>
              <w:left w:val="single" w:sz="4" w:space="0" w:color="auto"/>
              <w:bottom w:val="single" w:sz="4" w:space="0" w:color="auto"/>
              <w:right w:val="single" w:sz="4" w:space="0" w:color="auto"/>
            </w:tcBorders>
          </w:tcPr>
          <w:p w14:paraId="03D73ED1" w14:textId="77777777" w:rsidR="00EC2EFF" w:rsidRDefault="00EC2EFF" w:rsidP="00EC2EFF">
            <w:pPr>
              <w:jc w:val="center"/>
              <w:rPr>
                <w:rFonts w:ascii="Trebuchet MS" w:hAnsi="Trebuchet MS"/>
                <w:sz w:val="18"/>
                <w:szCs w:val="26"/>
              </w:rPr>
            </w:pPr>
            <w:r w:rsidRPr="00132881">
              <w:rPr>
                <w:rFonts w:ascii="Trebuchet MS" w:hAnsi="Trebuchet MS"/>
                <w:sz w:val="18"/>
                <w:szCs w:val="26"/>
              </w:rPr>
              <w:t>-185.440</w:t>
            </w:r>
          </w:p>
          <w:p w14:paraId="7A9822D9" w14:textId="6F616413" w:rsidR="004E33BB" w:rsidRPr="00414ADF" w:rsidRDefault="004E33BB" w:rsidP="00EC2EFF">
            <w:pPr>
              <w:jc w:val="center"/>
              <w:rPr>
                <w:rFonts w:ascii="Trebuchet MS" w:hAnsi="Trebuchet MS"/>
                <w:sz w:val="18"/>
                <w:szCs w:val="26"/>
              </w:rPr>
            </w:pPr>
          </w:p>
        </w:tc>
        <w:tc>
          <w:tcPr>
            <w:tcW w:w="1275" w:type="dxa"/>
            <w:tcBorders>
              <w:top w:val="single" w:sz="4" w:space="0" w:color="auto"/>
              <w:left w:val="single" w:sz="4" w:space="0" w:color="auto"/>
              <w:bottom w:val="single" w:sz="4" w:space="0" w:color="auto"/>
              <w:right w:val="single" w:sz="4" w:space="0" w:color="auto"/>
            </w:tcBorders>
          </w:tcPr>
          <w:p w14:paraId="3363EBA8" w14:textId="77777777" w:rsidR="00EC2EFF" w:rsidRDefault="00EC2EFF" w:rsidP="00EC2EFF">
            <w:pPr>
              <w:jc w:val="center"/>
              <w:rPr>
                <w:rFonts w:ascii="Trebuchet MS" w:hAnsi="Trebuchet MS"/>
                <w:sz w:val="18"/>
                <w:szCs w:val="26"/>
              </w:rPr>
            </w:pPr>
            <w:r w:rsidRPr="00132881">
              <w:rPr>
                <w:rFonts w:ascii="Trebuchet MS" w:hAnsi="Trebuchet MS"/>
                <w:sz w:val="18"/>
                <w:szCs w:val="26"/>
              </w:rPr>
              <w:t>-</w:t>
            </w:r>
            <w:r>
              <w:rPr>
                <w:rFonts w:ascii="Trebuchet MS" w:hAnsi="Trebuchet MS"/>
                <w:sz w:val="18"/>
                <w:szCs w:val="26"/>
              </w:rPr>
              <w:t>2.173.404</w:t>
            </w:r>
          </w:p>
          <w:p w14:paraId="0799486D"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397DD9A4" w14:textId="486E6247" w:rsidR="004E33BB" w:rsidRPr="00414ADF" w:rsidRDefault="004E33BB" w:rsidP="00EC2EFF">
            <w:pPr>
              <w:jc w:val="center"/>
              <w:rPr>
                <w:rFonts w:ascii="Trebuchet MS" w:hAnsi="Trebuchet MS"/>
                <w:sz w:val="18"/>
                <w:szCs w:val="26"/>
              </w:rPr>
            </w:pPr>
            <w:r>
              <w:rPr>
                <w:rFonts w:ascii="Trebuchet MS" w:hAnsi="Trebuchet MS"/>
                <w:sz w:val="18"/>
                <w:szCs w:val="26"/>
              </w:rPr>
              <w:t>-32.772</w:t>
            </w:r>
          </w:p>
        </w:tc>
        <w:tc>
          <w:tcPr>
            <w:tcW w:w="1279" w:type="dxa"/>
            <w:tcBorders>
              <w:top w:val="single" w:sz="4" w:space="0" w:color="auto"/>
              <w:left w:val="single" w:sz="4" w:space="0" w:color="auto"/>
              <w:bottom w:val="single" w:sz="4" w:space="0" w:color="auto"/>
              <w:right w:val="single" w:sz="4" w:space="0" w:color="auto"/>
            </w:tcBorders>
          </w:tcPr>
          <w:p w14:paraId="29985256" w14:textId="77777777" w:rsidR="00EC2EFF" w:rsidRDefault="00EC2EFF" w:rsidP="00EC2EFF">
            <w:pPr>
              <w:jc w:val="center"/>
              <w:rPr>
                <w:rFonts w:ascii="Trebuchet MS" w:hAnsi="Trebuchet MS"/>
                <w:sz w:val="18"/>
                <w:szCs w:val="26"/>
              </w:rPr>
            </w:pPr>
            <w:r w:rsidRPr="000C6673">
              <w:rPr>
                <w:rFonts w:ascii="Trebuchet MS" w:hAnsi="Trebuchet MS"/>
                <w:sz w:val="18"/>
                <w:szCs w:val="26"/>
              </w:rPr>
              <w:t>-2.173.404</w:t>
            </w:r>
          </w:p>
          <w:p w14:paraId="61583DB0"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2C133754" w14:textId="11437E6E"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271" w:type="dxa"/>
            <w:tcBorders>
              <w:top w:val="single" w:sz="4" w:space="0" w:color="auto"/>
              <w:left w:val="single" w:sz="4" w:space="0" w:color="auto"/>
              <w:bottom w:val="single" w:sz="4" w:space="0" w:color="auto"/>
              <w:right w:val="single" w:sz="4" w:space="0" w:color="auto"/>
            </w:tcBorders>
          </w:tcPr>
          <w:p w14:paraId="3E63AB55" w14:textId="77777777" w:rsidR="00EC2EFF" w:rsidRDefault="00EC2EFF" w:rsidP="00EC2EFF">
            <w:pPr>
              <w:jc w:val="center"/>
              <w:rPr>
                <w:rFonts w:ascii="Trebuchet MS" w:hAnsi="Trebuchet MS"/>
                <w:sz w:val="18"/>
                <w:szCs w:val="26"/>
              </w:rPr>
            </w:pPr>
            <w:r w:rsidRPr="000C6673">
              <w:rPr>
                <w:rFonts w:ascii="Trebuchet MS" w:hAnsi="Trebuchet MS"/>
                <w:sz w:val="18"/>
                <w:szCs w:val="26"/>
              </w:rPr>
              <w:t>-2.173.404</w:t>
            </w:r>
          </w:p>
          <w:p w14:paraId="2CA1A7C7"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783E67AE" w14:textId="50AE3C4F"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419" w:type="dxa"/>
            <w:tcBorders>
              <w:top w:val="single" w:sz="4" w:space="0" w:color="auto"/>
              <w:left w:val="single" w:sz="4" w:space="0" w:color="auto"/>
              <w:bottom w:val="single" w:sz="4" w:space="0" w:color="auto"/>
              <w:right w:val="single" w:sz="4" w:space="0" w:color="auto"/>
            </w:tcBorders>
          </w:tcPr>
          <w:p w14:paraId="09A0BB22" w14:textId="77777777" w:rsidR="00EC2EFF" w:rsidRDefault="00EC2EFF" w:rsidP="00EC2EFF">
            <w:pPr>
              <w:jc w:val="center"/>
              <w:rPr>
                <w:rFonts w:ascii="Trebuchet MS" w:hAnsi="Trebuchet MS"/>
                <w:sz w:val="18"/>
                <w:szCs w:val="26"/>
              </w:rPr>
            </w:pPr>
            <w:r w:rsidRPr="000C6673">
              <w:rPr>
                <w:rFonts w:ascii="Trebuchet MS" w:hAnsi="Trebuchet MS"/>
                <w:sz w:val="18"/>
                <w:szCs w:val="26"/>
              </w:rPr>
              <w:t>-2.173.404</w:t>
            </w:r>
          </w:p>
          <w:p w14:paraId="5AF0FBB6" w14:textId="77777777" w:rsidR="004E33BB" w:rsidRDefault="004E33BB" w:rsidP="00EC2EFF">
            <w:pPr>
              <w:jc w:val="center"/>
              <w:rPr>
                <w:rFonts w:ascii="Trebuchet MS" w:hAnsi="Trebuchet MS"/>
                <w:sz w:val="18"/>
                <w:szCs w:val="26"/>
              </w:rPr>
            </w:pPr>
            <w:r>
              <w:rPr>
                <w:rFonts w:ascii="Trebuchet MS" w:hAnsi="Trebuchet MS"/>
                <w:sz w:val="18"/>
                <w:szCs w:val="26"/>
              </w:rPr>
              <w:t>-1.187.138</w:t>
            </w:r>
          </w:p>
          <w:p w14:paraId="0D1C7A12" w14:textId="69F556AC" w:rsidR="004E33BB" w:rsidRPr="00414ADF" w:rsidRDefault="004E33BB" w:rsidP="00EC2EFF">
            <w:pPr>
              <w:jc w:val="center"/>
              <w:rPr>
                <w:rFonts w:ascii="Trebuchet MS" w:hAnsi="Trebuchet MS"/>
                <w:sz w:val="26"/>
                <w:szCs w:val="26"/>
              </w:rPr>
            </w:pPr>
            <w:r>
              <w:rPr>
                <w:rFonts w:ascii="Trebuchet MS" w:hAnsi="Trebuchet MS"/>
                <w:sz w:val="18"/>
                <w:szCs w:val="26"/>
              </w:rPr>
              <w:t>-32.772</w:t>
            </w:r>
          </w:p>
        </w:tc>
        <w:tc>
          <w:tcPr>
            <w:tcW w:w="1278" w:type="dxa"/>
            <w:tcBorders>
              <w:top w:val="single" w:sz="4" w:space="0" w:color="auto"/>
              <w:left w:val="single" w:sz="4" w:space="0" w:color="auto"/>
              <w:bottom w:val="single" w:sz="4" w:space="0" w:color="auto"/>
              <w:right w:val="single" w:sz="4" w:space="0" w:color="auto"/>
            </w:tcBorders>
          </w:tcPr>
          <w:p w14:paraId="1883C1C2" w14:textId="77793013" w:rsidR="00EC2EFF" w:rsidRPr="00414ADF" w:rsidRDefault="00EC2EFF" w:rsidP="00EC2EFF">
            <w:pPr>
              <w:jc w:val="center"/>
              <w:rPr>
                <w:rFonts w:ascii="Trebuchet MS" w:hAnsi="Trebuchet MS"/>
                <w:sz w:val="26"/>
                <w:szCs w:val="26"/>
              </w:rPr>
            </w:pPr>
            <w:r w:rsidRPr="00132881">
              <w:rPr>
                <w:rFonts w:ascii="Trebuchet MS" w:hAnsi="Trebuchet MS"/>
                <w:sz w:val="18"/>
                <w:szCs w:val="26"/>
              </w:rPr>
              <w:t>-</w:t>
            </w:r>
            <w:r>
              <w:rPr>
                <w:rFonts w:ascii="Trebuchet MS" w:hAnsi="Trebuchet MS"/>
                <w:sz w:val="18"/>
                <w:szCs w:val="26"/>
              </w:rPr>
              <w:t>1.775.811,2</w:t>
            </w:r>
          </w:p>
        </w:tc>
      </w:tr>
      <w:tr w:rsidR="00823C7E" w:rsidRPr="003F178E" w14:paraId="607B646E" w14:textId="77777777" w:rsidTr="00823C7E">
        <w:tc>
          <w:tcPr>
            <w:tcW w:w="2694" w:type="dxa"/>
            <w:tcBorders>
              <w:top w:val="single" w:sz="4" w:space="0" w:color="auto"/>
              <w:left w:val="single" w:sz="4" w:space="0" w:color="auto"/>
              <w:bottom w:val="single" w:sz="4" w:space="0" w:color="auto"/>
              <w:right w:val="single" w:sz="4" w:space="0" w:color="auto"/>
            </w:tcBorders>
          </w:tcPr>
          <w:p w14:paraId="32D8C1CD" w14:textId="77777777" w:rsidR="00823C7E" w:rsidRPr="003F178E" w:rsidRDefault="00823C7E" w:rsidP="00823C7E">
            <w:pPr>
              <w:pStyle w:val="ListParagraph"/>
              <w:ind w:left="0"/>
              <w:rPr>
                <w:rFonts w:ascii="Trebuchet MS" w:hAnsi="Trebuchet MS" w:cs="Times New Roman"/>
                <w:sz w:val="26"/>
                <w:szCs w:val="26"/>
              </w:rPr>
            </w:pPr>
            <w:r w:rsidRPr="003F178E">
              <w:rPr>
                <w:rFonts w:ascii="Trebuchet MS" w:hAnsi="Trebuchet MS" w:cs="Times New Roman"/>
                <w:sz w:val="26"/>
                <w:szCs w:val="26"/>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408FAE0A" w14:textId="77777777" w:rsidR="00823C7E" w:rsidRPr="00414ADF" w:rsidRDefault="00823C7E" w:rsidP="00823C7E">
            <w:pPr>
              <w:jc w:val="center"/>
              <w:rPr>
                <w:rFonts w:ascii="Trebuchet MS" w:hAnsi="Trebuchet MS"/>
                <w:sz w:val="26"/>
                <w:szCs w:val="26"/>
              </w:rPr>
            </w:pPr>
          </w:p>
        </w:tc>
        <w:tc>
          <w:tcPr>
            <w:tcW w:w="1275" w:type="dxa"/>
            <w:tcBorders>
              <w:top w:val="single" w:sz="4" w:space="0" w:color="auto"/>
              <w:left w:val="single" w:sz="4" w:space="0" w:color="auto"/>
              <w:bottom w:val="single" w:sz="4" w:space="0" w:color="auto"/>
              <w:right w:val="single" w:sz="4" w:space="0" w:color="auto"/>
            </w:tcBorders>
          </w:tcPr>
          <w:p w14:paraId="631483EE"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25163A8C" w14:textId="77777777" w:rsidR="00823C7E" w:rsidRPr="00414ADF" w:rsidRDefault="00823C7E" w:rsidP="00823C7E">
            <w:pPr>
              <w:jc w:val="center"/>
              <w:rPr>
                <w:rFonts w:ascii="Trebuchet MS" w:hAnsi="Trebuchet MS"/>
                <w:sz w:val="26"/>
                <w:szCs w:val="26"/>
              </w:rPr>
            </w:pPr>
          </w:p>
        </w:tc>
        <w:tc>
          <w:tcPr>
            <w:tcW w:w="1271" w:type="dxa"/>
            <w:tcBorders>
              <w:top w:val="single" w:sz="4" w:space="0" w:color="auto"/>
              <w:left w:val="single" w:sz="4" w:space="0" w:color="auto"/>
              <w:bottom w:val="single" w:sz="4" w:space="0" w:color="auto"/>
              <w:right w:val="single" w:sz="4" w:space="0" w:color="auto"/>
            </w:tcBorders>
          </w:tcPr>
          <w:p w14:paraId="60D0D4B7"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467D51BD"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50B590A8" w14:textId="77777777" w:rsidR="00823C7E" w:rsidRPr="00414ADF" w:rsidRDefault="00823C7E" w:rsidP="00823C7E">
            <w:pPr>
              <w:jc w:val="center"/>
              <w:rPr>
                <w:rFonts w:ascii="Trebuchet MS" w:hAnsi="Trebuchet MS"/>
                <w:sz w:val="26"/>
                <w:szCs w:val="26"/>
              </w:rPr>
            </w:pPr>
          </w:p>
        </w:tc>
      </w:tr>
      <w:tr w:rsidR="00823C7E" w:rsidRPr="003F178E" w14:paraId="3288EE0A" w14:textId="77777777" w:rsidTr="00823C7E">
        <w:tc>
          <w:tcPr>
            <w:tcW w:w="2694" w:type="dxa"/>
            <w:tcBorders>
              <w:top w:val="single" w:sz="4" w:space="0" w:color="auto"/>
              <w:left w:val="single" w:sz="4" w:space="0" w:color="auto"/>
              <w:bottom w:val="single" w:sz="4" w:space="0" w:color="auto"/>
              <w:right w:val="single" w:sz="4" w:space="0" w:color="auto"/>
            </w:tcBorders>
          </w:tcPr>
          <w:p w14:paraId="78C8C346" w14:textId="77777777" w:rsidR="00823C7E" w:rsidRPr="003F178E" w:rsidRDefault="00823C7E" w:rsidP="00823C7E">
            <w:pPr>
              <w:pStyle w:val="ListParagraph"/>
              <w:numPr>
                <w:ilvl w:val="0"/>
                <w:numId w:val="6"/>
              </w:numPr>
              <w:rPr>
                <w:rFonts w:ascii="Trebuchet MS" w:hAnsi="Trebuchet MS" w:cs="Times New Roman"/>
                <w:i/>
                <w:sz w:val="26"/>
                <w:szCs w:val="26"/>
              </w:rPr>
            </w:pPr>
            <w:r w:rsidRPr="003F178E">
              <w:rPr>
                <w:rFonts w:ascii="Trebuchet MS" w:hAnsi="Trebuchet MS" w:cs="Times New Roman"/>
                <w:i/>
                <w:sz w:val="26"/>
                <w:szCs w:val="26"/>
              </w:rPr>
              <w:t xml:space="preserve">bugetul </w:t>
            </w:r>
            <w:r w:rsidRPr="003F178E">
              <w:rPr>
                <w:rFonts w:ascii="Trebuchet MS" w:hAnsi="Trebuchet MS" w:cs="Times New Roman"/>
                <w:i/>
                <w:sz w:val="26"/>
                <w:szCs w:val="26"/>
              </w:rPr>
              <w:lastRenderedPageBreak/>
              <w:t>asigurărilor sociale de stat:</w:t>
            </w:r>
          </w:p>
        </w:tc>
        <w:tc>
          <w:tcPr>
            <w:tcW w:w="1274" w:type="dxa"/>
            <w:tcBorders>
              <w:top w:val="single" w:sz="4" w:space="0" w:color="auto"/>
              <w:left w:val="single" w:sz="4" w:space="0" w:color="auto"/>
              <w:bottom w:val="single" w:sz="4" w:space="0" w:color="auto"/>
              <w:right w:val="single" w:sz="4" w:space="0" w:color="auto"/>
            </w:tcBorders>
          </w:tcPr>
          <w:p w14:paraId="48F8432C"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lastRenderedPageBreak/>
              <w:t>-</w:t>
            </w:r>
          </w:p>
        </w:tc>
        <w:tc>
          <w:tcPr>
            <w:tcW w:w="1275" w:type="dxa"/>
            <w:tcBorders>
              <w:top w:val="single" w:sz="4" w:space="0" w:color="auto"/>
              <w:left w:val="single" w:sz="4" w:space="0" w:color="auto"/>
              <w:bottom w:val="single" w:sz="4" w:space="0" w:color="auto"/>
              <w:right w:val="single" w:sz="4" w:space="0" w:color="auto"/>
            </w:tcBorders>
          </w:tcPr>
          <w:p w14:paraId="7735DACE"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6817F949"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7AC34773"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3098F021"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7640E472"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r>
      <w:tr w:rsidR="00823C7E" w:rsidRPr="003F178E" w14:paraId="48B950B6" w14:textId="77777777" w:rsidTr="00823C7E">
        <w:tc>
          <w:tcPr>
            <w:tcW w:w="2694" w:type="dxa"/>
            <w:tcBorders>
              <w:top w:val="single" w:sz="4" w:space="0" w:color="auto"/>
              <w:left w:val="single" w:sz="4" w:space="0" w:color="auto"/>
              <w:bottom w:val="single" w:sz="4" w:space="0" w:color="auto"/>
              <w:right w:val="single" w:sz="4" w:space="0" w:color="auto"/>
            </w:tcBorders>
          </w:tcPr>
          <w:p w14:paraId="4A20BC97" w14:textId="77777777" w:rsidR="00823C7E" w:rsidRPr="003F178E" w:rsidRDefault="00823C7E" w:rsidP="00823C7E">
            <w:pPr>
              <w:pStyle w:val="ListParagraph"/>
              <w:numPr>
                <w:ilvl w:val="0"/>
                <w:numId w:val="8"/>
              </w:numPr>
              <w:ind w:left="0" w:firstLine="0"/>
              <w:rPr>
                <w:rFonts w:ascii="Trebuchet MS" w:hAnsi="Trebuchet MS" w:cs="Times New Roman"/>
                <w:sz w:val="26"/>
                <w:szCs w:val="26"/>
              </w:rPr>
            </w:pPr>
            <w:r w:rsidRPr="003F178E">
              <w:rPr>
                <w:rFonts w:ascii="Trebuchet MS" w:hAnsi="Trebuchet MS" w:cs="Times New Roman"/>
                <w:sz w:val="26"/>
                <w:szCs w:val="26"/>
              </w:rPr>
              <w:t>cheltuieli de personal</w:t>
            </w:r>
          </w:p>
        </w:tc>
        <w:tc>
          <w:tcPr>
            <w:tcW w:w="1274" w:type="dxa"/>
            <w:tcBorders>
              <w:top w:val="single" w:sz="4" w:space="0" w:color="auto"/>
              <w:left w:val="single" w:sz="4" w:space="0" w:color="auto"/>
              <w:bottom w:val="single" w:sz="4" w:space="0" w:color="auto"/>
              <w:right w:val="single" w:sz="4" w:space="0" w:color="auto"/>
            </w:tcBorders>
          </w:tcPr>
          <w:p w14:paraId="64EFC738"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5DBA8B6E"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5883DDDD"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55E35E7F"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EAD079B"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1F097424"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r>
      <w:tr w:rsidR="00823C7E" w:rsidRPr="003F178E" w14:paraId="6DD5B686" w14:textId="77777777" w:rsidTr="00823C7E">
        <w:tc>
          <w:tcPr>
            <w:tcW w:w="2694" w:type="dxa"/>
            <w:tcBorders>
              <w:top w:val="single" w:sz="4" w:space="0" w:color="auto"/>
              <w:left w:val="single" w:sz="4" w:space="0" w:color="auto"/>
              <w:bottom w:val="single" w:sz="4" w:space="0" w:color="auto"/>
              <w:right w:val="single" w:sz="4" w:space="0" w:color="auto"/>
            </w:tcBorders>
          </w:tcPr>
          <w:p w14:paraId="085A2279" w14:textId="77777777" w:rsidR="00823C7E" w:rsidRPr="003F178E" w:rsidRDefault="00823C7E" w:rsidP="00823C7E">
            <w:pPr>
              <w:pStyle w:val="ListParagraph"/>
              <w:ind w:left="0" w:firstLine="31"/>
              <w:rPr>
                <w:rFonts w:ascii="Trebuchet MS" w:hAnsi="Trebuchet MS" w:cs="Times New Roman"/>
                <w:sz w:val="26"/>
                <w:szCs w:val="26"/>
              </w:rPr>
            </w:pPr>
            <w:r w:rsidRPr="003F178E">
              <w:rPr>
                <w:rFonts w:ascii="Trebuchet MS" w:hAnsi="Trebuchet MS" w:cs="Times New Roman"/>
                <w:sz w:val="26"/>
                <w:szCs w:val="26"/>
              </w:rPr>
              <w:t>(ii)      bunuri și servicii</w:t>
            </w:r>
          </w:p>
        </w:tc>
        <w:tc>
          <w:tcPr>
            <w:tcW w:w="1274" w:type="dxa"/>
            <w:tcBorders>
              <w:top w:val="single" w:sz="4" w:space="0" w:color="auto"/>
              <w:left w:val="single" w:sz="4" w:space="0" w:color="auto"/>
              <w:bottom w:val="single" w:sz="4" w:space="0" w:color="auto"/>
              <w:right w:val="single" w:sz="4" w:space="0" w:color="auto"/>
            </w:tcBorders>
          </w:tcPr>
          <w:p w14:paraId="04E932F5"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0154A0EC"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26AE2EE4"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03499A4E"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39B1472A"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103E785"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r>
      <w:tr w:rsidR="00823C7E" w:rsidRPr="003F178E" w14:paraId="34EB55A3" w14:textId="77777777" w:rsidTr="00823C7E">
        <w:tc>
          <w:tcPr>
            <w:tcW w:w="2694" w:type="dxa"/>
            <w:tcBorders>
              <w:top w:val="single" w:sz="4" w:space="0" w:color="auto"/>
              <w:left w:val="single" w:sz="4" w:space="0" w:color="auto"/>
              <w:bottom w:val="single" w:sz="4" w:space="0" w:color="auto"/>
              <w:right w:val="single" w:sz="4" w:space="0" w:color="auto"/>
            </w:tcBorders>
          </w:tcPr>
          <w:p w14:paraId="3AC83162" w14:textId="77777777" w:rsidR="00823C7E" w:rsidRPr="003F178E" w:rsidRDefault="00823C7E" w:rsidP="00823C7E">
            <w:pPr>
              <w:pStyle w:val="ListParagraph"/>
              <w:numPr>
                <w:ilvl w:val="0"/>
                <w:numId w:val="6"/>
              </w:numPr>
              <w:rPr>
                <w:rFonts w:ascii="Trebuchet MS" w:hAnsi="Trebuchet MS" w:cs="Times New Roman"/>
                <w:i/>
                <w:sz w:val="26"/>
                <w:szCs w:val="26"/>
              </w:rPr>
            </w:pPr>
            <w:r w:rsidRPr="003F178E">
              <w:rPr>
                <w:rFonts w:ascii="Trebuchet MS" w:hAnsi="Trebuchet MS" w:cs="Times New Roman"/>
                <w:i/>
                <w:sz w:val="26"/>
                <w:szCs w:val="26"/>
              </w:rPr>
              <w:t>alte tipuri de cheltuieli</w:t>
            </w:r>
          </w:p>
        </w:tc>
        <w:tc>
          <w:tcPr>
            <w:tcW w:w="1274" w:type="dxa"/>
            <w:tcBorders>
              <w:top w:val="single" w:sz="4" w:space="0" w:color="auto"/>
              <w:left w:val="single" w:sz="4" w:space="0" w:color="auto"/>
              <w:bottom w:val="single" w:sz="4" w:space="0" w:color="auto"/>
              <w:right w:val="single" w:sz="4" w:space="0" w:color="auto"/>
            </w:tcBorders>
          </w:tcPr>
          <w:p w14:paraId="2D1B5C70"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0DB5F461"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86CEFDA"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263A4408"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450A579"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44E8E022" w14:textId="77777777" w:rsidR="00823C7E" w:rsidRPr="00414ADF" w:rsidRDefault="00823C7E" w:rsidP="00823C7E">
            <w:pPr>
              <w:jc w:val="center"/>
              <w:rPr>
                <w:rFonts w:ascii="Trebuchet MS" w:hAnsi="Trebuchet MS"/>
                <w:sz w:val="26"/>
                <w:szCs w:val="26"/>
              </w:rPr>
            </w:pPr>
            <w:r w:rsidRPr="00414ADF">
              <w:rPr>
                <w:rFonts w:ascii="Trebuchet MS" w:hAnsi="Trebuchet MS"/>
                <w:sz w:val="26"/>
                <w:szCs w:val="26"/>
              </w:rPr>
              <w:t>-</w:t>
            </w:r>
          </w:p>
        </w:tc>
      </w:tr>
      <w:tr w:rsidR="00A51458" w:rsidRPr="003F178E" w14:paraId="261FF7D0" w14:textId="77777777" w:rsidTr="00823C7E">
        <w:tc>
          <w:tcPr>
            <w:tcW w:w="2694" w:type="dxa"/>
            <w:tcBorders>
              <w:top w:val="single" w:sz="4" w:space="0" w:color="auto"/>
              <w:left w:val="single" w:sz="4" w:space="0" w:color="auto"/>
              <w:bottom w:val="single" w:sz="4" w:space="0" w:color="auto"/>
              <w:right w:val="single" w:sz="4" w:space="0" w:color="auto"/>
            </w:tcBorders>
          </w:tcPr>
          <w:p w14:paraId="43412D86" w14:textId="77777777" w:rsidR="00A51458" w:rsidRPr="003F178E" w:rsidRDefault="00A51458" w:rsidP="00A51458">
            <w:pPr>
              <w:pStyle w:val="ListParagraph"/>
              <w:ind w:left="0"/>
              <w:rPr>
                <w:rFonts w:ascii="Trebuchet MS" w:hAnsi="Trebuchet MS" w:cs="Times New Roman"/>
                <w:b/>
                <w:sz w:val="26"/>
                <w:szCs w:val="26"/>
              </w:rPr>
            </w:pPr>
            <w:r w:rsidRPr="003F178E">
              <w:rPr>
                <w:rFonts w:ascii="Trebuchet MS" w:hAnsi="Trebuchet MS" w:cs="Times New Roman"/>
                <w:b/>
                <w:sz w:val="26"/>
                <w:szCs w:val="26"/>
              </w:rPr>
              <w:t>4.3. Impact financiar, plus/minus, din care:</w:t>
            </w:r>
          </w:p>
        </w:tc>
        <w:tc>
          <w:tcPr>
            <w:tcW w:w="1274" w:type="dxa"/>
            <w:tcBorders>
              <w:top w:val="single" w:sz="4" w:space="0" w:color="auto"/>
              <w:left w:val="single" w:sz="4" w:space="0" w:color="auto"/>
              <w:bottom w:val="single" w:sz="4" w:space="0" w:color="auto"/>
              <w:right w:val="single" w:sz="4" w:space="0" w:color="auto"/>
            </w:tcBorders>
          </w:tcPr>
          <w:p w14:paraId="367C4951" w14:textId="64C0063F" w:rsidR="00A51458" w:rsidRPr="00132881" w:rsidRDefault="00A51458" w:rsidP="00A51458">
            <w:pPr>
              <w:jc w:val="center"/>
              <w:rPr>
                <w:rFonts w:ascii="Trebuchet MS" w:hAnsi="Trebuchet MS"/>
                <w:sz w:val="26"/>
                <w:szCs w:val="26"/>
              </w:rPr>
            </w:pPr>
            <w:r w:rsidRPr="00132881">
              <w:rPr>
                <w:rFonts w:ascii="Trebuchet MS" w:hAnsi="Trebuchet MS"/>
                <w:sz w:val="18"/>
                <w:szCs w:val="26"/>
              </w:rPr>
              <w:t>-193.920</w:t>
            </w:r>
          </w:p>
        </w:tc>
        <w:tc>
          <w:tcPr>
            <w:tcW w:w="1275" w:type="dxa"/>
            <w:tcBorders>
              <w:top w:val="single" w:sz="4" w:space="0" w:color="auto"/>
              <w:left w:val="single" w:sz="4" w:space="0" w:color="auto"/>
              <w:bottom w:val="single" w:sz="4" w:space="0" w:color="auto"/>
              <w:right w:val="single" w:sz="4" w:space="0" w:color="auto"/>
            </w:tcBorders>
          </w:tcPr>
          <w:p w14:paraId="591587E2" w14:textId="01D09877" w:rsidR="00A51458" w:rsidRPr="00132881" w:rsidRDefault="00A51458" w:rsidP="00A51458">
            <w:pPr>
              <w:jc w:val="center"/>
              <w:rPr>
                <w:rFonts w:ascii="Trebuchet MS" w:hAnsi="Trebuchet MS"/>
                <w:sz w:val="26"/>
                <w:szCs w:val="26"/>
              </w:rPr>
            </w:pPr>
            <w:r w:rsidRPr="00132881">
              <w:rPr>
                <w:rFonts w:ascii="Trebuchet MS" w:hAnsi="Trebuchet MS"/>
                <w:sz w:val="18"/>
                <w:szCs w:val="26"/>
              </w:rPr>
              <w:t>-</w:t>
            </w:r>
            <w:r>
              <w:rPr>
                <w:rFonts w:ascii="Trebuchet MS" w:hAnsi="Trebuchet MS"/>
                <w:sz w:val="18"/>
                <w:szCs w:val="26"/>
              </w:rPr>
              <w:t>2.198.844</w:t>
            </w:r>
          </w:p>
        </w:tc>
        <w:tc>
          <w:tcPr>
            <w:tcW w:w="1279" w:type="dxa"/>
            <w:tcBorders>
              <w:top w:val="single" w:sz="4" w:space="0" w:color="auto"/>
              <w:left w:val="single" w:sz="4" w:space="0" w:color="auto"/>
              <w:bottom w:val="single" w:sz="4" w:space="0" w:color="auto"/>
              <w:right w:val="single" w:sz="4" w:space="0" w:color="auto"/>
            </w:tcBorders>
          </w:tcPr>
          <w:p w14:paraId="2A0AD2AD" w14:textId="4E652820" w:rsidR="00A51458" w:rsidRPr="00132881" w:rsidRDefault="004E33BB" w:rsidP="00A51458">
            <w:pPr>
              <w:jc w:val="center"/>
              <w:rPr>
                <w:rFonts w:ascii="Trebuchet MS" w:hAnsi="Trebuchet MS"/>
                <w:sz w:val="26"/>
                <w:szCs w:val="26"/>
              </w:rPr>
            </w:pPr>
            <w:r>
              <w:rPr>
                <w:rFonts w:ascii="Trebuchet MS" w:hAnsi="Trebuchet MS"/>
                <w:sz w:val="18"/>
                <w:szCs w:val="26"/>
              </w:rPr>
              <w:t>-</w:t>
            </w:r>
            <w:r w:rsidR="00A51458" w:rsidRPr="00C83FB6">
              <w:rPr>
                <w:rFonts w:ascii="Trebuchet MS" w:hAnsi="Trebuchet MS"/>
                <w:sz w:val="18"/>
                <w:szCs w:val="26"/>
              </w:rPr>
              <w:t>2.198.844</w:t>
            </w:r>
          </w:p>
        </w:tc>
        <w:tc>
          <w:tcPr>
            <w:tcW w:w="1271" w:type="dxa"/>
            <w:tcBorders>
              <w:top w:val="single" w:sz="4" w:space="0" w:color="auto"/>
              <w:left w:val="single" w:sz="4" w:space="0" w:color="auto"/>
              <w:bottom w:val="single" w:sz="4" w:space="0" w:color="auto"/>
              <w:right w:val="single" w:sz="4" w:space="0" w:color="auto"/>
            </w:tcBorders>
          </w:tcPr>
          <w:p w14:paraId="7C410E10" w14:textId="19C12167" w:rsidR="00A51458" w:rsidRPr="00132881" w:rsidRDefault="004E33BB" w:rsidP="00A51458">
            <w:pPr>
              <w:jc w:val="center"/>
              <w:rPr>
                <w:rFonts w:ascii="Trebuchet MS" w:hAnsi="Trebuchet MS"/>
                <w:sz w:val="26"/>
                <w:szCs w:val="26"/>
              </w:rPr>
            </w:pPr>
            <w:r>
              <w:rPr>
                <w:rFonts w:ascii="Trebuchet MS" w:hAnsi="Trebuchet MS"/>
                <w:sz w:val="18"/>
                <w:szCs w:val="26"/>
              </w:rPr>
              <w:t>-</w:t>
            </w:r>
            <w:r w:rsidR="00A51458" w:rsidRPr="00C83FB6">
              <w:rPr>
                <w:rFonts w:ascii="Trebuchet MS" w:hAnsi="Trebuchet MS"/>
                <w:sz w:val="18"/>
                <w:szCs w:val="26"/>
              </w:rPr>
              <w:t>2.198.844</w:t>
            </w:r>
          </w:p>
        </w:tc>
        <w:tc>
          <w:tcPr>
            <w:tcW w:w="1419" w:type="dxa"/>
            <w:tcBorders>
              <w:top w:val="single" w:sz="4" w:space="0" w:color="auto"/>
              <w:left w:val="single" w:sz="4" w:space="0" w:color="auto"/>
              <w:bottom w:val="single" w:sz="4" w:space="0" w:color="auto"/>
              <w:right w:val="single" w:sz="4" w:space="0" w:color="auto"/>
            </w:tcBorders>
          </w:tcPr>
          <w:p w14:paraId="66C56622" w14:textId="212B34BA" w:rsidR="00A51458" w:rsidRPr="00132881" w:rsidRDefault="004E33BB" w:rsidP="00A51458">
            <w:pPr>
              <w:jc w:val="center"/>
              <w:rPr>
                <w:rFonts w:ascii="Trebuchet MS" w:hAnsi="Trebuchet MS"/>
                <w:sz w:val="26"/>
                <w:szCs w:val="26"/>
              </w:rPr>
            </w:pPr>
            <w:r>
              <w:rPr>
                <w:rFonts w:ascii="Trebuchet MS" w:hAnsi="Trebuchet MS"/>
                <w:sz w:val="18"/>
                <w:szCs w:val="26"/>
              </w:rPr>
              <w:t>-</w:t>
            </w:r>
            <w:r w:rsidR="00A51458" w:rsidRPr="00C83FB6">
              <w:rPr>
                <w:rFonts w:ascii="Trebuchet MS" w:hAnsi="Trebuchet MS"/>
                <w:sz w:val="18"/>
                <w:szCs w:val="26"/>
              </w:rPr>
              <w:t>2.198.844</w:t>
            </w:r>
          </w:p>
        </w:tc>
        <w:tc>
          <w:tcPr>
            <w:tcW w:w="1278" w:type="dxa"/>
            <w:tcBorders>
              <w:top w:val="single" w:sz="4" w:space="0" w:color="auto"/>
              <w:left w:val="single" w:sz="4" w:space="0" w:color="auto"/>
              <w:bottom w:val="single" w:sz="4" w:space="0" w:color="auto"/>
              <w:right w:val="single" w:sz="4" w:space="0" w:color="auto"/>
            </w:tcBorders>
          </w:tcPr>
          <w:p w14:paraId="3DEC1CF7" w14:textId="39D10EC8" w:rsidR="00A51458" w:rsidRPr="00132881" w:rsidRDefault="00A51458" w:rsidP="00A51458">
            <w:pPr>
              <w:jc w:val="center"/>
              <w:rPr>
                <w:rFonts w:ascii="Trebuchet MS" w:hAnsi="Trebuchet MS"/>
                <w:sz w:val="26"/>
                <w:szCs w:val="26"/>
              </w:rPr>
            </w:pPr>
            <w:r w:rsidRPr="00132881">
              <w:rPr>
                <w:rFonts w:ascii="Trebuchet MS" w:hAnsi="Trebuchet MS"/>
                <w:sz w:val="18"/>
                <w:szCs w:val="26"/>
              </w:rPr>
              <w:t>-</w:t>
            </w:r>
            <w:r w:rsidR="00EC2EFF">
              <w:rPr>
                <w:rFonts w:ascii="Trebuchet MS" w:hAnsi="Trebuchet MS"/>
                <w:sz w:val="18"/>
                <w:szCs w:val="26"/>
              </w:rPr>
              <w:t>1.797.859,2</w:t>
            </w:r>
          </w:p>
        </w:tc>
      </w:tr>
      <w:tr w:rsidR="007E338C" w:rsidRPr="003F178E" w14:paraId="64053B28" w14:textId="77777777" w:rsidTr="00823C7E">
        <w:tc>
          <w:tcPr>
            <w:tcW w:w="2694" w:type="dxa"/>
            <w:tcBorders>
              <w:top w:val="single" w:sz="4" w:space="0" w:color="auto"/>
              <w:left w:val="single" w:sz="4" w:space="0" w:color="auto"/>
              <w:bottom w:val="single" w:sz="4" w:space="0" w:color="auto"/>
              <w:right w:val="single" w:sz="4" w:space="0" w:color="auto"/>
            </w:tcBorders>
          </w:tcPr>
          <w:p w14:paraId="3372B65D" w14:textId="77777777" w:rsidR="007E338C" w:rsidRPr="003F178E" w:rsidRDefault="007E338C" w:rsidP="007E338C">
            <w:pPr>
              <w:pStyle w:val="ListParagraph"/>
              <w:numPr>
                <w:ilvl w:val="0"/>
                <w:numId w:val="9"/>
              </w:numPr>
              <w:ind w:left="0" w:firstLine="0"/>
              <w:rPr>
                <w:rFonts w:ascii="Trebuchet MS" w:hAnsi="Trebuchet MS" w:cs="Times New Roman"/>
                <w:sz w:val="26"/>
                <w:szCs w:val="26"/>
              </w:rPr>
            </w:pPr>
            <w:r w:rsidRPr="003F178E">
              <w:rPr>
                <w:rFonts w:ascii="Trebuchet MS" w:hAnsi="Trebuchet MS" w:cs="Times New Roman"/>
                <w:sz w:val="26"/>
                <w:szCs w:val="26"/>
              </w:rPr>
              <w:t>buget de stat</w:t>
            </w:r>
          </w:p>
        </w:tc>
        <w:tc>
          <w:tcPr>
            <w:tcW w:w="1274" w:type="dxa"/>
            <w:tcBorders>
              <w:top w:val="single" w:sz="4" w:space="0" w:color="auto"/>
              <w:left w:val="single" w:sz="4" w:space="0" w:color="auto"/>
              <w:bottom w:val="single" w:sz="4" w:space="0" w:color="auto"/>
              <w:right w:val="single" w:sz="4" w:space="0" w:color="auto"/>
            </w:tcBorders>
          </w:tcPr>
          <w:p w14:paraId="1F50188C" w14:textId="77777777" w:rsidR="007E338C" w:rsidRDefault="007E338C" w:rsidP="007E338C">
            <w:pPr>
              <w:jc w:val="center"/>
              <w:rPr>
                <w:rFonts w:ascii="Trebuchet MS" w:hAnsi="Trebuchet MS"/>
                <w:sz w:val="18"/>
                <w:szCs w:val="26"/>
              </w:rPr>
            </w:pPr>
            <w:r w:rsidRPr="00132881">
              <w:rPr>
                <w:rFonts w:ascii="Trebuchet MS" w:hAnsi="Trebuchet MS"/>
                <w:sz w:val="18"/>
                <w:szCs w:val="26"/>
              </w:rPr>
              <w:t>-8.480</w:t>
            </w:r>
          </w:p>
          <w:p w14:paraId="52CAD26B" w14:textId="2BACCD63" w:rsidR="007E338C" w:rsidRPr="00132881" w:rsidRDefault="007E338C" w:rsidP="007E338C">
            <w:pPr>
              <w:jc w:val="center"/>
              <w:rPr>
                <w:rFonts w:ascii="Trebuchet MS" w:hAnsi="Trebuchet MS"/>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7E6EA58" w14:textId="77777777" w:rsidR="007E338C" w:rsidRDefault="007E338C" w:rsidP="007E338C">
            <w:pPr>
              <w:jc w:val="center"/>
              <w:rPr>
                <w:rFonts w:ascii="Trebuchet MS" w:hAnsi="Trebuchet MS"/>
                <w:sz w:val="18"/>
                <w:szCs w:val="26"/>
              </w:rPr>
            </w:pPr>
            <w:r w:rsidRPr="00132881">
              <w:rPr>
                <w:rFonts w:ascii="Trebuchet MS" w:hAnsi="Trebuchet MS"/>
                <w:sz w:val="18"/>
                <w:szCs w:val="26"/>
              </w:rPr>
              <w:t>-25.</w:t>
            </w:r>
            <w:r>
              <w:rPr>
                <w:rFonts w:ascii="Trebuchet MS" w:hAnsi="Trebuchet MS"/>
                <w:sz w:val="18"/>
                <w:szCs w:val="26"/>
              </w:rPr>
              <w:t>440</w:t>
            </w:r>
          </w:p>
          <w:p w14:paraId="10B8FBA0"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49F73B65" w14:textId="2399F1CF"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279" w:type="dxa"/>
            <w:tcBorders>
              <w:top w:val="single" w:sz="4" w:space="0" w:color="auto"/>
              <w:left w:val="single" w:sz="4" w:space="0" w:color="auto"/>
              <w:bottom w:val="single" w:sz="4" w:space="0" w:color="auto"/>
              <w:right w:val="single" w:sz="4" w:space="0" w:color="auto"/>
            </w:tcBorders>
          </w:tcPr>
          <w:p w14:paraId="623D82D8" w14:textId="77777777" w:rsidR="007E338C" w:rsidRDefault="007E338C" w:rsidP="007E338C">
            <w:pPr>
              <w:jc w:val="center"/>
              <w:rPr>
                <w:rFonts w:ascii="Trebuchet MS" w:hAnsi="Trebuchet MS"/>
                <w:sz w:val="18"/>
                <w:szCs w:val="26"/>
              </w:rPr>
            </w:pPr>
            <w:r w:rsidRPr="00E63427">
              <w:rPr>
                <w:rFonts w:ascii="Trebuchet MS" w:hAnsi="Trebuchet MS"/>
                <w:sz w:val="18"/>
                <w:szCs w:val="26"/>
              </w:rPr>
              <w:t>-25.440</w:t>
            </w:r>
          </w:p>
          <w:p w14:paraId="6CD183FD"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2CAE7A71" w14:textId="3CC173DA"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271" w:type="dxa"/>
            <w:tcBorders>
              <w:top w:val="single" w:sz="4" w:space="0" w:color="auto"/>
              <w:left w:val="single" w:sz="4" w:space="0" w:color="auto"/>
              <w:bottom w:val="single" w:sz="4" w:space="0" w:color="auto"/>
              <w:right w:val="single" w:sz="4" w:space="0" w:color="auto"/>
            </w:tcBorders>
          </w:tcPr>
          <w:p w14:paraId="0D0EDEBE" w14:textId="77777777" w:rsidR="007E338C" w:rsidRDefault="007E338C" w:rsidP="007E338C">
            <w:pPr>
              <w:jc w:val="center"/>
              <w:rPr>
                <w:rFonts w:ascii="Trebuchet MS" w:hAnsi="Trebuchet MS"/>
                <w:sz w:val="18"/>
                <w:szCs w:val="26"/>
              </w:rPr>
            </w:pPr>
            <w:r w:rsidRPr="00E63427">
              <w:rPr>
                <w:rFonts w:ascii="Trebuchet MS" w:hAnsi="Trebuchet MS"/>
                <w:sz w:val="18"/>
                <w:szCs w:val="26"/>
              </w:rPr>
              <w:t>-25.440</w:t>
            </w:r>
          </w:p>
          <w:p w14:paraId="0E83C910"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3C9C1858" w14:textId="70C51A77"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419" w:type="dxa"/>
            <w:tcBorders>
              <w:top w:val="single" w:sz="4" w:space="0" w:color="auto"/>
              <w:left w:val="single" w:sz="4" w:space="0" w:color="auto"/>
              <w:bottom w:val="single" w:sz="4" w:space="0" w:color="auto"/>
              <w:right w:val="single" w:sz="4" w:space="0" w:color="auto"/>
            </w:tcBorders>
          </w:tcPr>
          <w:p w14:paraId="7B24DEA0" w14:textId="77777777" w:rsidR="007E338C" w:rsidRDefault="007E338C" w:rsidP="007E338C">
            <w:pPr>
              <w:jc w:val="center"/>
              <w:rPr>
                <w:rFonts w:ascii="Trebuchet MS" w:hAnsi="Trebuchet MS"/>
                <w:sz w:val="18"/>
                <w:szCs w:val="26"/>
              </w:rPr>
            </w:pPr>
            <w:r w:rsidRPr="00E63427">
              <w:rPr>
                <w:rFonts w:ascii="Trebuchet MS" w:hAnsi="Trebuchet MS"/>
                <w:sz w:val="18"/>
                <w:szCs w:val="26"/>
              </w:rPr>
              <w:t>-25.440</w:t>
            </w:r>
          </w:p>
          <w:p w14:paraId="507D8893"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4B5EB2E6" w14:textId="7AED5155"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278" w:type="dxa"/>
            <w:tcBorders>
              <w:top w:val="single" w:sz="4" w:space="0" w:color="auto"/>
              <w:left w:val="single" w:sz="4" w:space="0" w:color="auto"/>
              <w:bottom w:val="single" w:sz="4" w:space="0" w:color="auto"/>
              <w:right w:val="single" w:sz="4" w:space="0" w:color="auto"/>
            </w:tcBorders>
          </w:tcPr>
          <w:p w14:paraId="0B01ED9C" w14:textId="2D0F665C" w:rsidR="007E338C" w:rsidRPr="00132881" w:rsidRDefault="007E338C" w:rsidP="007E338C">
            <w:pPr>
              <w:jc w:val="center"/>
              <w:rPr>
                <w:rFonts w:ascii="Trebuchet MS" w:hAnsi="Trebuchet MS"/>
                <w:sz w:val="26"/>
                <w:szCs w:val="26"/>
              </w:rPr>
            </w:pPr>
            <w:r w:rsidRPr="00132881">
              <w:rPr>
                <w:rFonts w:ascii="Trebuchet MS" w:hAnsi="Trebuchet MS"/>
                <w:sz w:val="18"/>
                <w:szCs w:val="26"/>
              </w:rPr>
              <w:t>-22.</w:t>
            </w:r>
            <w:r>
              <w:rPr>
                <w:rFonts w:ascii="Trebuchet MS" w:hAnsi="Trebuchet MS"/>
                <w:sz w:val="18"/>
                <w:szCs w:val="26"/>
              </w:rPr>
              <w:t>048</w:t>
            </w:r>
          </w:p>
        </w:tc>
      </w:tr>
      <w:tr w:rsidR="007E338C" w:rsidRPr="003F178E" w14:paraId="39BF5F47" w14:textId="77777777" w:rsidTr="00823C7E">
        <w:tc>
          <w:tcPr>
            <w:tcW w:w="2694" w:type="dxa"/>
            <w:tcBorders>
              <w:top w:val="single" w:sz="4" w:space="0" w:color="auto"/>
              <w:left w:val="single" w:sz="4" w:space="0" w:color="auto"/>
              <w:bottom w:val="single" w:sz="4" w:space="0" w:color="auto"/>
              <w:right w:val="single" w:sz="4" w:space="0" w:color="auto"/>
            </w:tcBorders>
          </w:tcPr>
          <w:p w14:paraId="37BB644B" w14:textId="77777777" w:rsidR="007E338C" w:rsidRPr="003F178E" w:rsidRDefault="007E338C" w:rsidP="007E338C">
            <w:pPr>
              <w:pStyle w:val="ListParagraph"/>
              <w:numPr>
                <w:ilvl w:val="0"/>
                <w:numId w:val="9"/>
              </w:numPr>
              <w:ind w:left="0" w:firstLine="0"/>
              <w:rPr>
                <w:rFonts w:ascii="Trebuchet MS" w:hAnsi="Trebuchet MS" w:cs="Times New Roman"/>
                <w:sz w:val="26"/>
                <w:szCs w:val="26"/>
              </w:rPr>
            </w:pPr>
            <w:r w:rsidRPr="003F178E">
              <w:rPr>
                <w:rFonts w:ascii="Trebuchet MS" w:hAnsi="Trebuchet MS" w:cs="Times New Roman"/>
                <w:sz w:val="26"/>
                <w:szCs w:val="26"/>
              </w:rPr>
              <w:t>bugete locale</w:t>
            </w:r>
          </w:p>
        </w:tc>
        <w:tc>
          <w:tcPr>
            <w:tcW w:w="1274" w:type="dxa"/>
            <w:tcBorders>
              <w:top w:val="single" w:sz="4" w:space="0" w:color="auto"/>
              <w:left w:val="single" w:sz="4" w:space="0" w:color="auto"/>
              <w:bottom w:val="single" w:sz="4" w:space="0" w:color="auto"/>
              <w:right w:val="single" w:sz="4" w:space="0" w:color="auto"/>
            </w:tcBorders>
          </w:tcPr>
          <w:p w14:paraId="3C82502C" w14:textId="77777777" w:rsidR="007E338C" w:rsidRDefault="007E338C" w:rsidP="007E338C">
            <w:pPr>
              <w:jc w:val="center"/>
              <w:rPr>
                <w:rFonts w:ascii="Trebuchet MS" w:hAnsi="Trebuchet MS"/>
                <w:sz w:val="18"/>
                <w:szCs w:val="26"/>
              </w:rPr>
            </w:pPr>
            <w:r w:rsidRPr="00132881">
              <w:rPr>
                <w:rFonts w:ascii="Trebuchet MS" w:hAnsi="Trebuchet MS"/>
                <w:sz w:val="18"/>
                <w:szCs w:val="26"/>
              </w:rPr>
              <w:t>-185.440</w:t>
            </w:r>
          </w:p>
          <w:p w14:paraId="2B036744" w14:textId="360A1988" w:rsidR="007E338C" w:rsidRPr="00132881" w:rsidRDefault="007E338C" w:rsidP="007E338C">
            <w:pPr>
              <w:jc w:val="center"/>
              <w:rPr>
                <w:rFonts w:ascii="Trebuchet MS" w:hAnsi="Trebuchet MS"/>
                <w:sz w:val="18"/>
                <w:szCs w:val="26"/>
              </w:rPr>
            </w:pPr>
          </w:p>
        </w:tc>
        <w:tc>
          <w:tcPr>
            <w:tcW w:w="1275" w:type="dxa"/>
            <w:tcBorders>
              <w:top w:val="single" w:sz="4" w:space="0" w:color="auto"/>
              <w:left w:val="single" w:sz="4" w:space="0" w:color="auto"/>
              <w:bottom w:val="single" w:sz="4" w:space="0" w:color="auto"/>
              <w:right w:val="single" w:sz="4" w:space="0" w:color="auto"/>
            </w:tcBorders>
          </w:tcPr>
          <w:p w14:paraId="391EA773" w14:textId="77777777" w:rsidR="007E338C" w:rsidRDefault="007E338C" w:rsidP="007E338C">
            <w:pPr>
              <w:jc w:val="center"/>
              <w:rPr>
                <w:rFonts w:ascii="Trebuchet MS" w:hAnsi="Trebuchet MS"/>
                <w:sz w:val="18"/>
                <w:szCs w:val="26"/>
              </w:rPr>
            </w:pPr>
            <w:r w:rsidRPr="00132881">
              <w:rPr>
                <w:rFonts w:ascii="Trebuchet MS" w:hAnsi="Trebuchet MS"/>
                <w:sz w:val="18"/>
                <w:szCs w:val="26"/>
              </w:rPr>
              <w:t>-</w:t>
            </w:r>
            <w:r>
              <w:rPr>
                <w:rFonts w:ascii="Trebuchet MS" w:hAnsi="Trebuchet MS"/>
                <w:sz w:val="18"/>
                <w:szCs w:val="26"/>
              </w:rPr>
              <w:t>2.173.404</w:t>
            </w:r>
          </w:p>
          <w:p w14:paraId="680AB4A0"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3C9D6343" w14:textId="7DC053C2" w:rsidR="007E338C" w:rsidRPr="00132881" w:rsidRDefault="007E338C" w:rsidP="007E338C">
            <w:pPr>
              <w:jc w:val="center"/>
              <w:rPr>
                <w:rFonts w:ascii="Trebuchet MS" w:hAnsi="Trebuchet MS"/>
                <w:sz w:val="18"/>
                <w:szCs w:val="26"/>
              </w:rPr>
            </w:pPr>
            <w:r>
              <w:rPr>
                <w:rFonts w:ascii="Trebuchet MS" w:hAnsi="Trebuchet MS"/>
                <w:sz w:val="18"/>
                <w:szCs w:val="26"/>
              </w:rPr>
              <w:t>-32.772</w:t>
            </w:r>
          </w:p>
        </w:tc>
        <w:tc>
          <w:tcPr>
            <w:tcW w:w="1279" w:type="dxa"/>
            <w:tcBorders>
              <w:top w:val="single" w:sz="4" w:space="0" w:color="auto"/>
              <w:left w:val="single" w:sz="4" w:space="0" w:color="auto"/>
              <w:bottom w:val="single" w:sz="4" w:space="0" w:color="auto"/>
              <w:right w:val="single" w:sz="4" w:space="0" w:color="auto"/>
            </w:tcBorders>
          </w:tcPr>
          <w:p w14:paraId="5F664E51" w14:textId="77777777" w:rsidR="007E338C" w:rsidRDefault="007E338C" w:rsidP="007E338C">
            <w:pPr>
              <w:jc w:val="center"/>
              <w:rPr>
                <w:rFonts w:ascii="Trebuchet MS" w:hAnsi="Trebuchet MS"/>
                <w:sz w:val="18"/>
                <w:szCs w:val="26"/>
              </w:rPr>
            </w:pPr>
            <w:r w:rsidRPr="000C6673">
              <w:rPr>
                <w:rFonts w:ascii="Trebuchet MS" w:hAnsi="Trebuchet MS"/>
                <w:sz w:val="18"/>
                <w:szCs w:val="26"/>
              </w:rPr>
              <w:t>-2.173.404</w:t>
            </w:r>
          </w:p>
          <w:p w14:paraId="72D76685"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7CF5C6B8" w14:textId="4C84E823"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271" w:type="dxa"/>
            <w:tcBorders>
              <w:top w:val="single" w:sz="4" w:space="0" w:color="auto"/>
              <w:left w:val="single" w:sz="4" w:space="0" w:color="auto"/>
              <w:bottom w:val="single" w:sz="4" w:space="0" w:color="auto"/>
              <w:right w:val="single" w:sz="4" w:space="0" w:color="auto"/>
            </w:tcBorders>
          </w:tcPr>
          <w:p w14:paraId="6E1A5FE8" w14:textId="77777777" w:rsidR="007E338C" w:rsidRDefault="007E338C" w:rsidP="007E338C">
            <w:pPr>
              <w:jc w:val="center"/>
              <w:rPr>
                <w:rFonts w:ascii="Trebuchet MS" w:hAnsi="Trebuchet MS"/>
                <w:sz w:val="18"/>
                <w:szCs w:val="26"/>
              </w:rPr>
            </w:pPr>
            <w:r w:rsidRPr="000C6673">
              <w:rPr>
                <w:rFonts w:ascii="Trebuchet MS" w:hAnsi="Trebuchet MS"/>
                <w:sz w:val="18"/>
                <w:szCs w:val="26"/>
              </w:rPr>
              <w:t>-2.173.404</w:t>
            </w:r>
          </w:p>
          <w:p w14:paraId="04DE44F1"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7BD588AF" w14:textId="5E077630"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419" w:type="dxa"/>
            <w:tcBorders>
              <w:top w:val="single" w:sz="4" w:space="0" w:color="auto"/>
              <w:left w:val="single" w:sz="4" w:space="0" w:color="auto"/>
              <w:bottom w:val="single" w:sz="4" w:space="0" w:color="auto"/>
              <w:right w:val="single" w:sz="4" w:space="0" w:color="auto"/>
            </w:tcBorders>
          </w:tcPr>
          <w:p w14:paraId="4FB54405" w14:textId="77777777" w:rsidR="007E338C" w:rsidRDefault="007E338C" w:rsidP="007E338C">
            <w:pPr>
              <w:jc w:val="center"/>
              <w:rPr>
                <w:rFonts w:ascii="Trebuchet MS" w:hAnsi="Trebuchet MS"/>
                <w:sz w:val="18"/>
                <w:szCs w:val="26"/>
              </w:rPr>
            </w:pPr>
            <w:r w:rsidRPr="000C6673">
              <w:rPr>
                <w:rFonts w:ascii="Trebuchet MS" w:hAnsi="Trebuchet MS"/>
                <w:sz w:val="18"/>
                <w:szCs w:val="26"/>
              </w:rPr>
              <w:t>-2.173.404</w:t>
            </w:r>
          </w:p>
          <w:p w14:paraId="77FF4496" w14:textId="77777777" w:rsidR="007E338C" w:rsidRDefault="007E338C" w:rsidP="007E338C">
            <w:pPr>
              <w:jc w:val="center"/>
              <w:rPr>
                <w:rFonts w:ascii="Trebuchet MS" w:hAnsi="Trebuchet MS"/>
                <w:sz w:val="18"/>
                <w:szCs w:val="26"/>
              </w:rPr>
            </w:pPr>
            <w:r>
              <w:rPr>
                <w:rFonts w:ascii="Trebuchet MS" w:hAnsi="Trebuchet MS"/>
                <w:sz w:val="18"/>
                <w:szCs w:val="26"/>
              </w:rPr>
              <w:t>-1.187.138</w:t>
            </w:r>
          </w:p>
          <w:p w14:paraId="49E9ADEA" w14:textId="16F7275B" w:rsidR="007E338C" w:rsidRPr="00132881" w:rsidRDefault="007E338C" w:rsidP="007E338C">
            <w:pPr>
              <w:jc w:val="center"/>
              <w:rPr>
                <w:rFonts w:ascii="Trebuchet MS" w:hAnsi="Trebuchet MS"/>
                <w:sz w:val="26"/>
                <w:szCs w:val="26"/>
              </w:rPr>
            </w:pPr>
            <w:r>
              <w:rPr>
                <w:rFonts w:ascii="Trebuchet MS" w:hAnsi="Trebuchet MS"/>
                <w:sz w:val="18"/>
                <w:szCs w:val="26"/>
              </w:rPr>
              <w:t>-32.772</w:t>
            </w:r>
          </w:p>
        </w:tc>
        <w:tc>
          <w:tcPr>
            <w:tcW w:w="1278" w:type="dxa"/>
            <w:tcBorders>
              <w:top w:val="single" w:sz="4" w:space="0" w:color="auto"/>
              <w:left w:val="single" w:sz="4" w:space="0" w:color="auto"/>
              <w:bottom w:val="single" w:sz="4" w:space="0" w:color="auto"/>
              <w:right w:val="single" w:sz="4" w:space="0" w:color="auto"/>
            </w:tcBorders>
          </w:tcPr>
          <w:p w14:paraId="24C1CC17" w14:textId="2066033A" w:rsidR="007E338C" w:rsidRPr="00132881" w:rsidRDefault="007E338C" w:rsidP="007E338C">
            <w:pPr>
              <w:jc w:val="center"/>
              <w:rPr>
                <w:rFonts w:ascii="Trebuchet MS" w:hAnsi="Trebuchet MS"/>
                <w:sz w:val="26"/>
                <w:szCs w:val="26"/>
              </w:rPr>
            </w:pPr>
            <w:r w:rsidRPr="00132881">
              <w:rPr>
                <w:rFonts w:ascii="Trebuchet MS" w:hAnsi="Trebuchet MS"/>
                <w:sz w:val="18"/>
                <w:szCs w:val="26"/>
              </w:rPr>
              <w:t>-</w:t>
            </w:r>
            <w:r>
              <w:rPr>
                <w:rFonts w:ascii="Trebuchet MS" w:hAnsi="Trebuchet MS"/>
                <w:sz w:val="18"/>
                <w:szCs w:val="26"/>
              </w:rPr>
              <w:t>1.775.811,2</w:t>
            </w:r>
          </w:p>
        </w:tc>
      </w:tr>
      <w:tr w:rsidR="00823C7E" w:rsidRPr="003F178E" w14:paraId="4E687F68" w14:textId="77777777" w:rsidTr="00823C7E">
        <w:tc>
          <w:tcPr>
            <w:tcW w:w="2694" w:type="dxa"/>
            <w:tcBorders>
              <w:top w:val="single" w:sz="4" w:space="0" w:color="auto"/>
              <w:left w:val="single" w:sz="4" w:space="0" w:color="auto"/>
              <w:bottom w:val="single" w:sz="4" w:space="0" w:color="auto"/>
              <w:right w:val="single" w:sz="4" w:space="0" w:color="auto"/>
            </w:tcBorders>
          </w:tcPr>
          <w:p w14:paraId="7DB70739" w14:textId="77777777" w:rsidR="00823C7E" w:rsidRPr="003F178E" w:rsidRDefault="00823C7E" w:rsidP="00823C7E">
            <w:pPr>
              <w:rPr>
                <w:rFonts w:ascii="Trebuchet MS" w:hAnsi="Trebuchet MS"/>
                <w:b/>
                <w:sz w:val="26"/>
                <w:szCs w:val="26"/>
              </w:rPr>
            </w:pPr>
            <w:r w:rsidRPr="003F178E">
              <w:rPr>
                <w:rFonts w:ascii="Trebuchet MS" w:hAnsi="Trebuchet MS"/>
                <w:b/>
                <w:sz w:val="26"/>
                <w:szCs w:val="26"/>
              </w:rPr>
              <w:t>4.4 Propuneri pentru acoperirea creșterii cheltuielilor bugetare</w:t>
            </w:r>
          </w:p>
        </w:tc>
        <w:tc>
          <w:tcPr>
            <w:tcW w:w="1274" w:type="dxa"/>
            <w:tcBorders>
              <w:top w:val="single" w:sz="4" w:space="0" w:color="auto"/>
              <w:left w:val="single" w:sz="4" w:space="0" w:color="auto"/>
              <w:bottom w:val="single" w:sz="4" w:space="0" w:color="auto"/>
              <w:right w:val="single" w:sz="4" w:space="0" w:color="auto"/>
            </w:tcBorders>
          </w:tcPr>
          <w:p w14:paraId="719D0D24"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10E0C99"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0306206E"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1D16BD15"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0C608D0D"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6F0FDB99"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r>
      <w:tr w:rsidR="00823C7E" w:rsidRPr="003F178E" w14:paraId="7907E55D" w14:textId="77777777" w:rsidTr="00823C7E">
        <w:tc>
          <w:tcPr>
            <w:tcW w:w="2694" w:type="dxa"/>
            <w:tcBorders>
              <w:top w:val="single" w:sz="4" w:space="0" w:color="auto"/>
              <w:left w:val="single" w:sz="4" w:space="0" w:color="auto"/>
              <w:bottom w:val="single" w:sz="4" w:space="0" w:color="auto"/>
              <w:right w:val="single" w:sz="4" w:space="0" w:color="auto"/>
            </w:tcBorders>
          </w:tcPr>
          <w:p w14:paraId="19EC9851" w14:textId="77777777" w:rsidR="00823C7E" w:rsidRPr="003F178E" w:rsidRDefault="00823C7E" w:rsidP="00823C7E">
            <w:pPr>
              <w:pStyle w:val="ListParagraph"/>
              <w:ind w:left="33"/>
              <w:rPr>
                <w:rFonts w:ascii="Trebuchet MS" w:hAnsi="Trebuchet MS" w:cs="Times New Roman"/>
                <w:b/>
                <w:sz w:val="26"/>
                <w:szCs w:val="26"/>
              </w:rPr>
            </w:pPr>
            <w:r w:rsidRPr="003F178E">
              <w:rPr>
                <w:rFonts w:ascii="Trebuchet MS" w:hAnsi="Trebuchet MS" w:cs="Times New Roman"/>
                <w:b/>
                <w:sz w:val="26"/>
                <w:szCs w:val="26"/>
              </w:rPr>
              <w:t>4.5. Propuneri pentru a compensa reducerea veniturilor bugetare</w:t>
            </w:r>
          </w:p>
        </w:tc>
        <w:tc>
          <w:tcPr>
            <w:tcW w:w="1274" w:type="dxa"/>
            <w:tcBorders>
              <w:top w:val="single" w:sz="4" w:space="0" w:color="auto"/>
              <w:left w:val="single" w:sz="4" w:space="0" w:color="auto"/>
              <w:bottom w:val="single" w:sz="4" w:space="0" w:color="auto"/>
              <w:right w:val="single" w:sz="4" w:space="0" w:color="auto"/>
            </w:tcBorders>
          </w:tcPr>
          <w:p w14:paraId="249C259B"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55B7E68"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720D201D"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7C95EB8C"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1E7A532C"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55D57575"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r>
      <w:tr w:rsidR="00823C7E" w:rsidRPr="003F178E" w14:paraId="724BFB76" w14:textId="77777777" w:rsidTr="00823C7E">
        <w:tc>
          <w:tcPr>
            <w:tcW w:w="2694" w:type="dxa"/>
            <w:tcBorders>
              <w:top w:val="single" w:sz="4" w:space="0" w:color="auto"/>
              <w:left w:val="single" w:sz="4" w:space="0" w:color="auto"/>
              <w:bottom w:val="single" w:sz="4" w:space="0" w:color="auto"/>
              <w:right w:val="single" w:sz="4" w:space="0" w:color="auto"/>
            </w:tcBorders>
          </w:tcPr>
          <w:p w14:paraId="3EF71526" w14:textId="77777777" w:rsidR="00823C7E" w:rsidRPr="003F178E" w:rsidRDefault="00823C7E" w:rsidP="00823C7E">
            <w:pPr>
              <w:rPr>
                <w:rFonts w:ascii="Trebuchet MS" w:hAnsi="Trebuchet MS"/>
                <w:b/>
                <w:sz w:val="26"/>
                <w:szCs w:val="26"/>
              </w:rPr>
            </w:pPr>
            <w:r w:rsidRPr="003F178E">
              <w:rPr>
                <w:rFonts w:ascii="Trebuchet MS" w:hAnsi="Trebuchet MS"/>
                <w:sz w:val="26"/>
                <w:szCs w:val="26"/>
              </w:rPr>
              <w:t xml:space="preserve"> </w:t>
            </w:r>
            <w:r w:rsidRPr="003F178E">
              <w:rPr>
                <w:rFonts w:ascii="Trebuchet MS" w:hAnsi="Trebuchet MS"/>
                <w:b/>
                <w:sz w:val="26"/>
                <w:szCs w:val="26"/>
              </w:rPr>
              <w:t>4.6. Calcule detaliate privind fundamentarea modificărilor veniturilor și/sau cheltuielilor bugetare</w:t>
            </w:r>
          </w:p>
        </w:tc>
        <w:tc>
          <w:tcPr>
            <w:tcW w:w="1274" w:type="dxa"/>
            <w:tcBorders>
              <w:top w:val="single" w:sz="4" w:space="0" w:color="auto"/>
              <w:left w:val="single" w:sz="4" w:space="0" w:color="auto"/>
              <w:bottom w:val="single" w:sz="4" w:space="0" w:color="auto"/>
              <w:right w:val="single" w:sz="4" w:space="0" w:color="auto"/>
            </w:tcBorders>
          </w:tcPr>
          <w:p w14:paraId="27F33018"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3788C1AA"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147A7266"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38836C27"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24D8D761"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2DCB7B75"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r>
      <w:tr w:rsidR="00823C7E" w:rsidRPr="003F178E" w14:paraId="7D420983" w14:textId="77777777" w:rsidTr="00823C7E">
        <w:tc>
          <w:tcPr>
            <w:tcW w:w="2694" w:type="dxa"/>
            <w:tcBorders>
              <w:top w:val="single" w:sz="4" w:space="0" w:color="auto"/>
              <w:left w:val="single" w:sz="4" w:space="0" w:color="auto"/>
              <w:bottom w:val="single" w:sz="4" w:space="0" w:color="auto"/>
              <w:right w:val="single" w:sz="4" w:space="0" w:color="auto"/>
            </w:tcBorders>
          </w:tcPr>
          <w:p w14:paraId="67FAD467" w14:textId="77777777" w:rsidR="00823C7E" w:rsidRPr="003F178E" w:rsidRDefault="00823C7E" w:rsidP="00823C7E">
            <w:pPr>
              <w:pStyle w:val="ListParagraph"/>
              <w:ind w:left="33"/>
              <w:rPr>
                <w:rFonts w:ascii="Trebuchet MS" w:hAnsi="Trebuchet MS" w:cs="Times New Roman"/>
                <w:b/>
                <w:sz w:val="26"/>
                <w:szCs w:val="26"/>
              </w:rPr>
            </w:pPr>
            <w:r w:rsidRPr="003F178E">
              <w:rPr>
                <w:rFonts w:ascii="Trebuchet MS" w:hAnsi="Trebuchet MS" w:cs="Times New Roman"/>
                <w:b/>
                <w:sz w:val="26"/>
                <w:szCs w:val="26"/>
              </w:rPr>
              <w:t>4.7. Prezentarea, în cazul proiectelor de acte normative a căror adoptare atrage majorarea cheltuielilor bugetare, a următoarelor documente:</w:t>
            </w:r>
          </w:p>
          <w:p w14:paraId="1CB35B0C" w14:textId="77777777" w:rsidR="00823C7E" w:rsidRPr="003F178E" w:rsidRDefault="00823C7E" w:rsidP="00823C7E">
            <w:pPr>
              <w:pStyle w:val="ListParagraph"/>
              <w:ind w:left="33"/>
              <w:rPr>
                <w:rFonts w:ascii="Trebuchet MS" w:hAnsi="Trebuchet MS" w:cs="Times New Roman"/>
                <w:b/>
                <w:sz w:val="26"/>
                <w:szCs w:val="26"/>
              </w:rPr>
            </w:pPr>
            <w:r w:rsidRPr="003F178E">
              <w:rPr>
                <w:rFonts w:ascii="Trebuchet MS" w:hAnsi="Trebuchet MS" w:cs="Times New Roman"/>
                <w:b/>
                <w:sz w:val="26"/>
                <w:szCs w:val="26"/>
              </w:rPr>
              <w:t xml:space="preserve">a) fișa financiară prevăzută la art.15 din Legea nr.500/2002 privind finanțele publice, cu modificările și completările </w:t>
            </w:r>
            <w:r w:rsidRPr="003F178E">
              <w:rPr>
                <w:rFonts w:ascii="Trebuchet MS" w:hAnsi="Trebuchet MS" w:cs="Times New Roman"/>
                <w:b/>
                <w:sz w:val="26"/>
                <w:szCs w:val="26"/>
              </w:rPr>
              <w:lastRenderedPageBreak/>
              <w:t>ulterioare însoțită de ipotezele și metodologia de calcul utilizată;</w:t>
            </w:r>
          </w:p>
          <w:p w14:paraId="6DF7D92B" w14:textId="77777777" w:rsidR="00823C7E" w:rsidRPr="003F178E" w:rsidRDefault="00823C7E" w:rsidP="00823C7E">
            <w:pPr>
              <w:pStyle w:val="ListParagraph"/>
              <w:ind w:left="33"/>
              <w:rPr>
                <w:rFonts w:ascii="Trebuchet MS" w:hAnsi="Trebuchet MS" w:cs="Times New Roman"/>
                <w:b/>
                <w:sz w:val="26"/>
                <w:szCs w:val="26"/>
              </w:rPr>
            </w:pPr>
            <w:r w:rsidRPr="003F178E">
              <w:rPr>
                <w:rFonts w:ascii="Trebuchet MS" w:hAnsi="Trebuchet MS" w:cs="Times New Roman"/>
                <w:b/>
                <w:sz w:val="26"/>
                <w:szCs w:val="26"/>
              </w:rPr>
              <w:t>b) declarație conform căreia majorarea de cheltuială respectivă este compatibilă cu obiectivele și prioritățile strategice specificate în strategia fiscal-bugetară, cu legea bugetară anuală și cu plafoanele de cheltuieli prezentate în strategia fiscal-bugetară</w:t>
            </w:r>
          </w:p>
          <w:p w14:paraId="27B896DB" w14:textId="400A80B1" w:rsidR="00823C7E" w:rsidRPr="003F178E" w:rsidRDefault="00823C7E" w:rsidP="00823C7E">
            <w:pPr>
              <w:pStyle w:val="ListParagraph"/>
              <w:ind w:left="33"/>
              <w:rPr>
                <w:rFonts w:ascii="Trebuchet MS" w:hAnsi="Trebuchet MS" w:cs="Times New Roman"/>
                <w:b/>
                <w:sz w:val="26"/>
                <w:szCs w:val="26"/>
              </w:rPr>
            </w:pPr>
          </w:p>
        </w:tc>
        <w:tc>
          <w:tcPr>
            <w:tcW w:w="1274" w:type="dxa"/>
            <w:tcBorders>
              <w:top w:val="single" w:sz="4" w:space="0" w:color="auto"/>
              <w:left w:val="single" w:sz="4" w:space="0" w:color="auto"/>
              <w:bottom w:val="single" w:sz="4" w:space="0" w:color="auto"/>
              <w:right w:val="single" w:sz="4" w:space="0" w:color="auto"/>
            </w:tcBorders>
          </w:tcPr>
          <w:p w14:paraId="6F800B93"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lastRenderedPageBreak/>
              <w:t>-</w:t>
            </w:r>
          </w:p>
        </w:tc>
        <w:tc>
          <w:tcPr>
            <w:tcW w:w="1275" w:type="dxa"/>
            <w:tcBorders>
              <w:top w:val="single" w:sz="4" w:space="0" w:color="auto"/>
              <w:left w:val="single" w:sz="4" w:space="0" w:color="auto"/>
              <w:bottom w:val="single" w:sz="4" w:space="0" w:color="auto"/>
              <w:right w:val="single" w:sz="4" w:space="0" w:color="auto"/>
            </w:tcBorders>
          </w:tcPr>
          <w:p w14:paraId="1E48F333"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9" w:type="dxa"/>
            <w:tcBorders>
              <w:top w:val="single" w:sz="4" w:space="0" w:color="auto"/>
              <w:left w:val="single" w:sz="4" w:space="0" w:color="auto"/>
              <w:bottom w:val="single" w:sz="4" w:space="0" w:color="auto"/>
              <w:right w:val="single" w:sz="4" w:space="0" w:color="auto"/>
            </w:tcBorders>
          </w:tcPr>
          <w:p w14:paraId="6FA6BB79"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1" w:type="dxa"/>
            <w:tcBorders>
              <w:top w:val="single" w:sz="4" w:space="0" w:color="auto"/>
              <w:left w:val="single" w:sz="4" w:space="0" w:color="auto"/>
              <w:bottom w:val="single" w:sz="4" w:space="0" w:color="auto"/>
              <w:right w:val="single" w:sz="4" w:space="0" w:color="auto"/>
            </w:tcBorders>
          </w:tcPr>
          <w:p w14:paraId="6A7309E4"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419" w:type="dxa"/>
            <w:tcBorders>
              <w:top w:val="single" w:sz="4" w:space="0" w:color="auto"/>
              <w:left w:val="single" w:sz="4" w:space="0" w:color="auto"/>
              <w:bottom w:val="single" w:sz="4" w:space="0" w:color="auto"/>
              <w:right w:val="single" w:sz="4" w:space="0" w:color="auto"/>
            </w:tcBorders>
          </w:tcPr>
          <w:p w14:paraId="5A4F5042"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c>
          <w:tcPr>
            <w:tcW w:w="1278" w:type="dxa"/>
            <w:tcBorders>
              <w:top w:val="single" w:sz="4" w:space="0" w:color="auto"/>
              <w:left w:val="single" w:sz="4" w:space="0" w:color="auto"/>
              <w:bottom w:val="single" w:sz="4" w:space="0" w:color="auto"/>
              <w:right w:val="single" w:sz="4" w:space="0" w:color="auto"/>
            </w:tcBorders>
          </w:tcPr>
          <w:p w14:paraId="2FC6EB6A" w14:textId="77777777" w:rsidR="00823C7E" w:rsidRPr="003F178E" w:rsidRDefault="00823C7E" w:rsidP="00823C7E">
            <w:pPr>
              <w:jc w:val="center"/>
              <w:rPr>
                <w:rFonts w:ascii="Trebuchet MS" w:hAnsi="Trebuchet MS"/>
                <w:sz w:val="26"/>
                <w:szCs w:val="26"/>
              </w:rPr>
            </w:pPr>
            <w:r w:rsidRPr="003F178E">
              <w:rPr>
                <w:rFonts w:ascii="Trebuchet MS" w:hAnsi="Trebuchet MS"/>
                <w:sz w:val="26"/>
                <w:szCs w:val="26"/>
              </w:rPr>
              <w:t>-</w:t>
            </w:r>
          </w:p>
        </w:tc>
      </w:tr>
      <w:tr w:rsidR="00823C7E" w:rsidRPr="003F178E" w14:paraId="133DBC15" w14:textId="77777777" w:rsidTr="00823C7E">
        <w:tc>
          <w:tcPr>
            <w:tcW w:w="2694" w:type="dxa"/>
            <w:tcBorders>
              <w:top w:val="single" w:sz="4" w:space="0" w:color="auto"/>
              <w:left w:val="single" w:sz="4" w:space="0" w:color="auto"/>
              <w:bottom w:val="single" w:sz="4" w:space="0" w:color="auto"/>
              <w:right w:val="single" w:sz="4" w:space="0" w:color="auto"/>
            </w:tcBorders>
          </w:tcPr>
          <w:p w14:paraId="6603EF91" w14:textId="77777777" w:rsidR="00823C7E" w:rsidRPr="003F178E" w:rsidRDefault="00823C7E" w:rsidP="00823C7E">
            <w:pPr>
              <w:pStyle w:val="ListParagraph"/>
              <w:ind w:left="33"/>
              <w:rPr>
                <w:rFonts w:ascii="Trebuchet MS" w:hAnsi="Trebuchet MS" w:cs="Times New Roman"/>
                <w:b/>
                <w:sz w:val="26"/>
                <w:szCs w:val="26"/>
              </w:rPr>
            </w:pPr>
            <w:r w:rsidRPr="003F178E">
              <w:rPr>
                <w:rFonts w:ascii="Trebuchet MS" w:hAnsi="Trebuchet MS" w:cs="Times New Roman"/>
                <w:b/>
                <w:sz w:val="26"/>
                <w:szCs w:val="26"/>
              </w:rPr>
              <w:t>4.8. Alte informații</w:t>
            </w:r>
          </w:p>
          <w:p w14:paraId="6973D5C8" w14:textId="6F713B7C" w:rsidR="00823C7E" w:rsidRPr="003F178E" w:rsidRDefault="00823C7E" w:rsidP="00823C7E">
            <w:pPr>
              <w:pStyle w:val="ListParagraph"/>
              <w:ind w:left="33"/>
              <w:rPr>
                <w:rFonts w:ascii="Trebuchet MS" w:hAnsi="Trebuchet MS" w:cs="Times New Roman"/>
                <w:b/>
                <w:sz w:val="26"/>
                <w:szCs w:val="26"/>
              </w:rPr>
            </w:pPr>
          </w:p>
        </w:tc>
        <w:tc>
          <w:tcPr>
            <w:tcW w:w="7796" w:type="dxa"/>
            <w:gridSpan w:val="6"/>
            <w:tcBorders>
              <w:top w:val="single" w:sz="4" w:space="0" w:color="auto"/>
              <w:left w:val="single" w:sz="4" w:space="0" w:color="auto"/>
              <w:bottom w:val="single" w:sz="4" w:space="0" w:color="auto"/>
              <w:right w:val="single" w:sz="4" w:space="0" w:color="auto"/>
            </w:tcBorders>
          </w:tcPr>
          <w:p w14:paraId="44F93921" w14:textId="77777777" w:rsidR="003B059F" w:rsidRPr="00F77A71" w:rsidRDefault="003B059F" w:rsidP="003B059F">
            <w:pPr>
              <w:jc w:val="both"/>
              <w:rPr>
                <w:rFonts w:ascii="Trebuchet MS" w:hAnsi="Trebuchet MS"/>
                <w:sz w:val="26"/>
                <w:szCs w:val="26"/>
              </w:rPr>
            </w:pPr>
            <w:r w:rsidRPr="00F77A71">
              <w:rPr>
                <w:rFonts w:ascii="Trebuchet MS" w:hAnsi="Trebuchet MS"/>
                <w:sz w:val="26"/>
                <w:szCs w:val="26"/>
              </w:rPr>
              <w:t>Pentru determinarea reducerii cheltuielilor salariale ale personalului încadrat la cabinetele demnitarilor ale căror posturi se reduc a fost luat în calcul un salariu brut de 8.000 de lei.</w:t>
            </w:r>
          </w:p>
          <w:p w14:paraId="281184CD" w14:textId="77777777" w:rsidR="003B059F" w:rsidRPr="00F77A71" w:rsidRDefault="003B059F" w:rsidP="003B059F">
            <w:pPr>
              <w:jc w:val="both"/>
              <w:rPr>
                <w:rFonts w:ascii="Trebuchet MS" w:hAnsi="Trebuchet MS"/>
                <w:sz w:val="26"/>
                <w:szCs w:val="26"/>
              </w:rPr>
            </w:pPr>
            <w:r w:rsidRPr="00F77A71">
              <w:rPr>
                <w:rFonts w:ascii="Trebuchet MS" w:eastAsia="SimSun" w:hAnsi="Trebuchet MS" w:cs="Mangal"/>
                <w:kern w:val="1"/>
                <w:sz w:val="26"/>
                <w:szCs w:val="26"/>
                <w:lang w:eastAsia="hi-IN" w:bidi="hi-IN"/>
              </w:rPr>
              <w:t>Pentru determinarea reducerii cheltuielilor salariale ale președintelui ANRSC a fost luat în calcul un salariu brut de 15.901 lei, pentru determinarea reducerii cheltuielilor salariale ale membrilor consiliului de administrație ai ANL a fost luată în considerare o indemnizație brută de 2.877 lei, iar pentru determinarea reducerii cheltuielilor salariale ale membrilor consiliului de administrație ai ANCPI a fost luată în considerare o indemnizație brută de 3.328 lei.</w:t>
            </w:r>
          </w:p>
          <w:p w14:paraId="1BDD48C7" w14:textId="43206FD5" w:rsidR="00823C7E" w:rsidRPr="003F178E" w:rsidRDefault="003B059F" w:rsidP="003B059F">
            <w:pPr>
              <w:jc w:val="both"/>
              <w:rPr>
                <w:rFonts w:ascii="Trebuchet MS" w:hAnsi="Trebuchet MS"/>
                <w:bCs/>
                <w:sz w:val="26"/>
                <w:szCs w:val="26"/>
              </w:rPr>
            </w:pPr>
            <w:r w:rsidRPr="00F77A71">
              <w:rPr>
                <w:rFonts w:ascii="Trebuchet MS" w:hAnsi="Trebuchet MS"/>
                <w:sz w:val="26"/>
                <w:szCs w:val="26"/>
              </w:rPr>
              <w:t>Finanțarea măsurilor prevăzute în această lege se va efectua în limita fondurilor aprobate anual prin legile bugetare anuale, precum şi din alte surse legal constituite, potrivit legii.</w:t>
            </w:r>
          </w:p>
        </w:tc>
      </w:tr>
    </w:tbl>
    <w:p w14:paraId="26143347" w14:textId="77777777" w:rsidR="005D5F8B" w:rsidRPr="003F178E" w:rsidRDefault="005D5F8B" w:rsidP="006621A8">
      <w:pPr>
        <w:rPr>
          <w:rFonts w:ascii="Trebuchet MS" w:hAnsi="Trebuchet MS"/>
          <w:b/>
          <w:sz w:val="26"/>
          <w:szCs w:val="26"/>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7512"/>
      </w:tblGrid>
      <w:tr w:rsidR="000C4709" w:rsidRPr="003F178E" w14:paraId="41DD6DFC" w14:textId="77777777" w:rsidTr="00697879">
        <w:tc>
          <w:tcPr>
            <w:tcW w:w="10490" w:type="dxa"/>
            <w:gridSpan w:val="2"/>
            <w:tcBorders>
              <w:top w:val="single" w:sz="4" w:space="0" w:color="auto"/>
              <w:left w:val="single" w:sz="4" w:space="0" w:color="auto"/>
              <w:bottom w:val="single" w:sz="4" w:space="0" w:color="auto"/>
              <w:right w:val="single" w:sz="4" w:space="0" w:color="auto"/>
            </w:tcBorders>
          </w:tcPr>
          <w:p w14:paraId="51725F2D" w14:textId="77777777" w:rsidR="006621A8" w:rsidRPr="003F178E" w:rsidRDefault="006621A8" w:rsidP="00F1322F">
            <w:pPr>
              <w:jc w:val="center"/>
              <w:rPr>
                <w:rFonts w:ascii="Trebuchet MS" w:hAnsi="Trebuchet MS"/>
                <w:b/>
                <w:sz w:val="26"/>
                <w:szCs w:val="26"/>
              </w:rPr>
            </w:pPr>
            <w:r w:rsidRPr="003F178E">
              <w:rPr>
                <w:rFonts w:ascii="Trebuchet MS" w:hAnsi="Trebuchet MS"/>
                <w:b/>
                <w:sz w:val="26"/>
                <w:szCs w:val="26"/>
              </w:rPr>
              <w:t>Secţiunea a 5-a</w:t>
            </w:r>
          </w:p>
          <w:p w14:paraId="2BBA1F02" w14:textId="77777777" w:rsidR="006621A8" w:rsidRPr="003F178E" w:rsidRDefault="006621A8" w:rsidP="006621A8">
            <w:pPr>
              <w:jc w:val="center"/>
              <w:rPr>
                <w:rFonts w:ascii="Trebuchet MS" w:hAnsi="Trebuchet MS"/>
                <w:b/>
                <w:sz w:val="26"/>
                <w:szCs w:val="26"/>
              </w:rPr>
            </w:pPr>
            <w:r w:rsidRPr="003F178E">
              <w:rPr>
                <w:rFonts w:ascii="Trebuchet MS" w:hAnsi="Trebuchet MS"/>
                <w:b/>
                <w:sz w:val="26"/>
                <w:szCs w:val="26"/>
              </w:rPr>
              <w:t>Efectele proiectului de act normativ asupra legislaţiei în vigoare</w:t>
            </w:r>
          </w:p>
          <w:p w14:paraId="1E446B84" w14:textId="77777777" w:rsidR="006621A8" w:rsidRPr="003F178E" w:rsidRDefault="006621A8" w:rsidP="000724A4">
            <w:pPr>
              <w:pStyle w:val="rvps1"/>
              <w:spacing w:before="0" w:beforeAutospacing="0" w:after="0" w:afterAutospacing="0"/>
              <w:jc w:val="both"/>
              <w:rPr>
                <w:rFonts w:ascii="Trebuchet MS" w:hAnsi="Trebuchet MS"/>
                <w:sz w:val="26"/>
                <w:szCs w:val="26"/>
              </w:rPr>
            </w:pPr>
          </w:p>
        </w:tc>
      </w:tr>
      <w:tr w:rsidR="000C4709" w:rsidRPr="003F178E" w14:paraId="0C28F7D0" w14:textId="77777777" w:rsidTr="00697879">
        <w:tc>
          <w:tcPr>
            <w:tcW w:w="2978" w:type="dxa"/>
            <w:tcBorders>
              <w:top w:val="single" w:sz="4" w:space="0" w:color="auto"/>
              <w:left w:val="single" w:sz="4" w:space="0" w:color="auto"/>
              <w:bottom w:val="single" w:sz="4" w:space="0" w:color="auto"/>
              <w:right w:val="single" w:sz="4" w:space="0" w:color="auto"/>
            </w:tcBorders>
          </w:tcPr>
          <w:p w14:paraId="043FB8B5" w14:textId="376C1247" w:rsidR="0056187B" w:rsidRPr="003F178E" w:rsidRDefault="0056187B" w:rsidP="0056187B">
            <w:pPr>
              <w:rPr>
                <w:rFonts w:ascii="Trebuchet MS" w:hAnsi="Trebuchet MS"/>
                <w:spacing w:val="-6"/>
                <w:sz w:val="26"/>
                <w:szCs w:val="26"/>
              </w:rPr>
            </w:pPr>
            <w:r w:rsidRPr="003F178E">
              <w:rPr>
                <w:rFonts w:ascii="Trebuchet MS" w:hAnsi="Trebuchet MS"/>
                <w:spacing w:val="-6"/>
                <w:sz w:val="26"/>
                <w:szCs w:val="26"/>
              </w:rPr>
              <w:t>5.1.Măsuri normative necesare pentru aplicarea prevederilor proiectului de act normativ:</w:t>
            </w:r>
          </w:p>
        </w:tc>
        <w:tc>
          <w:tcPr>
            <w:tcW w:w="7512" w:type="dxa"/>
            <w:tcBorders>
              <w:top w:val="single" w:sz="4" w:space="0" w:color="auto"/>
              <w:left w:val="single" w:sz="4" w:space="0" w:color="auto"/>
              <w:bottom w:val="single" w:sz="4" w:space="0" w:color="auto"/>
              <w:right w:val="single" w:sz="4" w:space="0" w:color="auto"/>
            </w:tcBorders>
          </w:tcPr>
          <w:p w14:paraId="61E6D10B" w14:textId="77777777" w:rsidR="00713C48" w:rsidRPr="00697879" w:rsidRDefault="00713C48" w:rsidP="00713C48">
            <w:pPr>
              <w:jc w:val="both"/>
              <w:rPr>
                <w:rFonts w:ascii="Trebuchet MS" w:hAnsi="Trebuchet MS"/>
                <w:b/>
                <w:sz w:val="26"/>
                <w:szCs w:val="26"/>
              </w:rPr>
            </w:pPr>
            <w:r w:rsidRPr="00697879">
              <w:rPr>
                <w:rFonts w:ascii="Trebuchet MS" w:hAnsi="Trebuchet MS"/>
                <w:b/>
                <w:iCs/>
                <w:sz w:val="26"/>
                <w:szCs w:val="26"/>
              </w:rPr>
              <w:t>a)</w:t>
            </w:r>
            <w:r w:rsidRPr="00697879">
              <w:rPr>
                <w:rFonts w:ascii="Trebuchet MS" w:hAnsi="Trebuchet MS"/>
                <w:b/>
                <w:sz w:val="26"/>
                <w:szCs w:val="26"/>
              </w:rPr>
              <w:t xml:space="preserve"> acte normative în vigoare ce vor fi modificate, ca urmare a intrării în vigoare a prezentului act normativ</w:t>
            </w:r>
          </w:p>
          <w:p w14:paraId="6EEE7539"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 Ordonanța de urgență a Guvernului nr. 57/2019 privind Codul administrativ, publicată în Monitorul Oficial al României, Partea I, nr. 555 din 5 iulie 2019, cu modificările și completările ulterioare;</w:t>
            </w:r>
          </w:p>
          <w:p w14:paraId="4D1410EE"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 xml:space="preserve">2. Legea nr. 161/2003 privind unele măsuri pentru asigurarea transparenţei în exercitarea demnităţilor publice, a funcţiilor </w:t>
            </w:r>
            <w:r w:rsidRPr="00697879">
              <w:rPr>
                <w:rFonts w:ascii="Trebuchet MS" w:hAnsi="Trebuchet MS"/>
                <w:sz w:val="26"/>
                <w:szCs w:val="26"/>
              </w:rPr>
              <w:lastRenderedPageBreak/>
              <w:t>publice şi în mediul de afaceri, prevenirea şi sancţionarea corupţiei, publicată în Monitorul Oficial al României, Partea I, nr. 279 din 21 aprilie 2003, cu modificările și completările ulterioare;</w:t>
            </w:r>
          </w:p>
          <w:p w14:paraId="15DA52CE"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3.Ordonanța de urgență a Guvernului nr. 77/2009 privind organizarea și exploatarea jocurilor de noroc, publicată în Monitorul Oficial al României, Partea I, nr. 439 din 26 iunie 2009, cu modificările și completările ulterioare;</w:t>
            </w:r>
          </w:p>
          <w:p w14:paraId="73A7623A"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4. Legea nr. 196/2016 privind venitul minim de incluziune, publicată în Monitorul Oficial al României, Partea I, nr. 882 din 3 noiembrie 2016, cu modificările și completările ulterioare;</w:t>
            </w:r>
          </w:p>
          <w:p w14:paraId="77705084"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5.</w:t>
            </w:r>
            <w:r w:rsidRPr="00697879">
              <w:rPr>
                <w:rFonts w:ascii="Trebuchet MS" w:hAnsi="Trebuchet MS"/>
              </w:rPr>
              <w:t xml:space="preserve"> </w:t>
            </w:r>
            <w:r w:rsidRPr="00697879">
              <w:rPr>
                <w:rFonts w:ascii="Trebuchet MS" w:hAnsi="Trebuchet MS"/>
                <w:sz w:val="26"/>
                <w:szCs w:val="26"/>
              </w:rPr>
              <w:t>Legea nr. 227/2015 privind Codul fiscal, publicată în Monitorul Oficial al României, Partea l, nr. 688 din 10 septembrie 2015, cu modificările și completările ulterioare;</w:t>
            </w:r>
          </w:p>
          <w:p w14:paraId="2ACDC520"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6. Legea nr. 207/2015 privind codul de procedură fiscală, publicată în Monitorul Oficial al României, Partea I, nr. 547 din 23 iulie 2015, cu modificările și completările ulterioare;</w:t>
            </w:r>
          </w:p>
          <w:p w14:paraId="33102921"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7.</w:t>
            </w:r>
            <w:r w:rsidRPr="00697879">
              <w:rPr>
                <w:rFonts w:ascii="Trebuchet MS" w:hAnsi="Trebuchet MS"/>
              </w:rPr>
              <w:t xml:space="preserve"> </w:t>
            </w:r>
            <w:r w:rsidRPr="00697879">
              <w:rPr>
                <w:rFonts w:ascii="Trebuchet MS" w:hAnsi="Trebuchet MS"/>
                <w:sz w:val="26"/>
                <w:szCs w:val="26"/>
              </w:rPr>
              <w:t>Legea nr. 50/1991 privind autorizarea executării lucrărilor de construcții, republicată în Monitorul Oficial al României, Partea I, nr. 933 din 13 octombrie 2004, cu modificările și completările ulterioare;</w:t>
            </w:r>
          </w:p>
          <w:p w14:paraId="0E069BED"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8.</w:t>
            </w:r>
            <w:r w:rsidRPr="00697879">
              <w:rPr>
                <w:rFonts w:ascii="Trebuchet MS" w:hAnsi="Trebuchet MS"/>
              </w:rPr>
              <w:t xml:space="preserve"> </w:t>
            </w:r>
            <w:r w:rsidRPr="00697879">
              <w:rPr>
                <w:rFonts w:ascii="Trebuchet MS" w:hAnsi="Trebuchet MS"/>
                <w:sz w:val="26"/>
                <w:szCs w:val="26"/>
              </w:rPr>
              <w:t>Ordonanța de urgență a Guvernului nr. 195/2002 privind circulația pe drumurile publice, republicată în Monitorul Oficial al României, Partea I, nr. 670 din 3 august 2006, cu modificările şi completările ulterioare;</w:t>
            </w:r>
          </w:p>
          <w:p w14:paraId="2E988AC5"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9. Ordonanţa guvernului nr. 2/2001 privind regimul juridic al contravenţiilor, publicată în Monitorul Oficial al României, Partea I, nr. 410 din 25 iulie 2001, cu modificările şi completările ulterioare;</w:t>
            </w:r>
          </w:p>
          <w:p w14:paraId="2D107FD5"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10.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w:t>
            </w:r>
          </w:p>
          <w:p w14:paraId="6D04E72B"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11.</w:t>
            </w:r>
            <w:r w:rsidRPr="00697879">
              <w:rPr>
                <w:rFonts w:ascii="Trebuchet MS" w:hAnsi="Trebuchet MS"/>
              </w:rPr>
              <w:t xml:space="preserve"> </w:t>
            </w:r>
            <w:r w:rsidRPr="00697879">
              <w:rPr>
                <w:rFonts w:ascii="Trebuchet MS" w:hAnsi="Trebuchet MS"/>
                <w:sz w:val="26"/>
                <w:szCs w:val="26"/>
              </w:rPr>
              <w:t>Legea nr. 273/2006 privind finanțele publice locale, publicată în Monitorul oficial al României nr. 618 din 18 iulie 2006, Partea I, cu modificările și completările ulterioare;</w:t>
            </w:r>
          </w:p>
          <w:p w14:paraId="70253FD3"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12. Legea nr. 448/2006 privind protecţia şi promovarea drepturilor persoanelor cu handicap, republicată în Monitorul Oficial al României, Partea I, nr. 1 din 3 ianuarie 2008, cu modificările și completările ulterioare;</w:t>
            </w:r>
          </w:p>
          <w:p w14:paraId="600E6E5F"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13.</w:t>
            </w:r>
            <w:r w:rsidRPr="00697879">
              <w:rPr>
                <w:rFonts w:ascii="Trebuchet MS" w:hAnsi="Trebuchet MS"/>
              </w:rPr>
              <w:t xml:space="preserve"> </w:t>
            </w:r>
            <w:r w:rsidRPr="00697879">
              <w:rPr>
                <w:rFonts w:ascii="Trebuchet MS" w:hAnsi="Trebuchet MS"/>
                <w:sz w:val="26"/>
                <w:szCs w:val="26"/>
              </w:rPr>
              <w:t>Legea bibliotecilor nr. 334/2002, republicată în Monitorul Oficial al României, Partea I, nr. 132 din 11 februarie 2005, cu modificările și completările ulterioare;</w:t>
            </w:r>
          </w:p>
          <w:p w14:paraId="24AD21EF"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14.</w:t>
            </w:r>
            <w:r w:rsidRPr="00697879">
              <w:rPr>
                <w:rFonts w:ascii="Trebuchet MS" w:hAnsi="Trebuchet MS"/>
              </w:rPr>
              <w:t xml:space="preserve"> </w:t>
            </w:r>
            <w:r w:rsidRPr="00697879">
              <w:rPr>
                <w:rFonts w:ascii="Trebuchet MS" w:hAnsi="Trebuchet MS"/>
                <w:sz w:val="26"/>
                <w:szCs w:val="26"/>
              </w:rPr>
              <w:t>Legea serviciilor comunitare de utilități publice nr. 51/2006, republicată în Monitorul Oficial al României, Partea I, nr. 121 din 5 martie 2013, cu modificările și completările ulterioare;</w:t>
            </w:r>
          </w:p>
          <w:p w14:paraId="20FB8520"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lastRenderedPageBreak/>
              <w:t>15. Legea cadastrului și a publicității imobiliare nr. 7/1996, republicată în Monitorul Oficial al României, Partea I, nr. 720 din 24 septembrie 2015, cu modificările și completările ulterioare;</w:t>
            </w:r>
          </w:p>
          <w:p w14:paraId="6C2ED20C"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16.</w:t>
            </w:r>
            <w:r w:rsidRPr="00697879">
              <w:rPr>
                <w:rFonts w:ascii="Trebuchet MS" w:hAnsi="Trebuchet MS"/>
              </w:rPr>
              <w:t xml:space="preserve"> </w:t>
            </w:r>
            <w:r w:rsidRPr="00697879">
              <w:rPr>
                <w:rFonts w:ascii="Trebuchet MS" w:hAnsi="Trebuchet MS"/>
                <w:sz w:val="26"/>
                <w:szCs w:val="26"/>
              </w:rPr>
              <w:t>Legea nr. 152/1998 privind înființarea Agenției Naționale pentru Locuințe, republicată în Monitorul Oficial al României, Partea I, nr. 740 din 21 octombrie 2011, cu modificările și completările ulterioare;</w:t>
            </w:r>
          </w:p>
          <w:p w14:paraId="5B3D03C1"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17. Legea nr. 350/2001 privind amenajarea teritoriului şi urbanismul, publicată în Monitorul Oficial al României, Partea I, nr. 373 din 10 iulie 2001 cu modificările și completările ulterioare;</w:t>
            </w:r>
          </w:p>
          <w:p w14:paraId="4EC5E472"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18.Legea nr. 446/2006 privind pregătirea populaţiei pentru apărare, publicată în Monitorul Oficial al României, Partea I, nr. 990 din 12 decembrie 2006, cu modificările ulterioare;</w:t>
            </w:r>
          </w:p>
          <w:p w14:paraId="18D9C162"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19.Legea nr. 672/2002 privind auditul public intern, republicată în Monitorul Oficial al României, Partea I, nr. 142 din 20 februarie 2024;</w:t>
            </w:r>
          </w:p>
          <w:p w14:paraId="74DC8984"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20.</w:t>
            </w:r>
            <w:r w:rsidRPr="00697879">
              <w:rPr>
                <w:rFonts w:ascii="Trebuchet MS" w:hAnsi="Trebuchet MS"/>
              </w:rPr>
              <w:t xml:space="preserve"> </w:t>
            </w:r>
            <w:r w:rsidRPr="00697879">
              <w:rPr>
                <w:rFonts w:ascii="Trebuchet MS" w:hAnsi="Trebuchet MS"/>
                <w:sz w:val="26"/>
                <w:szCs w:val="26"/>
              </w:rPr>
              <w:t>Legea nr. 566/2004 privind cooperația agricolă, publicată în Monitorul Oficial al României, Partea I, nr. 1236 din 22 decembrie 2004;</w:t>
            </w:r>
          </w:p>
          <w:p w14:paraId="4B9480A4"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21.</w:t>
            </w:r>
            <w:r w:rsidRPr="00697879">
              <w:rPr>
                <w:rFonts w:ascii="Trebuchet MS" w:hAnsi="Trebuchet MS"/>
              </w:rPr>
              <w:t xml:space="preserve"> </w:t>
            </w:r>
            <w:r w:rsidRPr="00697879">
              <w:rPr>
                <w:rFonts w:ascii="Trebuchet MS" w:hAnsi="Trebuchet MS"/>
                <w:sz w:val="26"/>
                <w:szCs w:val="26"/>
              </w:rPr>
              <w:t>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w:t>
            </w:r>
          </w:p>
          <w:p w14:paraId="1B17FECE"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22.</w:t>
            </w:r>
            <w:r w:rsidRPr="00697879">
              <w:rPr>
                <w:rFonts w:ascii="Trebuchet MS" w:hAnsi="Trebuchet MS"/>
              </w:rPr>
              <w:t xml:space="preserve"> </w:t>
            </w:r>
            <w:r w:rsidRPr="00697879">
              <w:rPr>
                <w:rFonts w:ascii="Trebuchet MS" w:hAnsi="Trebuchet MS"/>
                <w:sz w:val="26"/>
                <w:szCs w:val="26"/>
              </w:rPr>
              <w:t>Ordonanţa de urgenţă a Guvernului nr. 191/2022 pentru modificarea şi completarea Ordonanţei de urgenţă a Guvernului nr. 57/2019 privind Codul administrativ publicată în Monitorul Oficial al României, Partea I nr. 1280 din 30 decembrie 2022, aprobată cu modificări și completări prin Legea nr. 348/2023, cu modificările ulterioare;</w:t>
            </w:r>
          </w:p>
          <w:p w14:paraId="0296D58B" w14:textId="0655D2C5" w:rsidR="00713C48" w:rsidRPr="00697879" w:rsidRDefault="00713C48" w:rsidP="00713C48">
            <w:pPr>
              <w:jc w:val="both"/>
              <w:rPr>
                <w:rFonts w:ascii="Trebuchet MS" w:hAnsi="Trebuchet MS"/>
                <w:sz w:val="26"/>
                <w:szCs w:val="26"/>
              </w:rPr>
            </w:pPr>
            <w:r w:rsidRPr="00697879">
              <w:rPr>
                <w:rFonts w:ascii="Trebuchet MS" w:hAnsi="Trebuchet MS"/>
                <w:sz w:val="26"/>
                <w:szCs w:val="26"/>
              </w:rPr>
              <w:t xml:space="preserve">23. </w:t>
            </w:r>
            <w:r w:rsidR="005C4B98" w:rsidRPr="005C4B98">
              <w:rPr>
                <w:rFonts w:ascii="Trebuchet MS" w:hAnsi="Trebuchet MS"/>
                <w:sz w:val="26"/>
                <w:szCs w:val="26"/>
              </w:rPr>
              <w:t>Ordonanţa Guvernului nr. 71/2002 privind organizarea şi funcţionarea serviciilor publice de administrare a domeniului public şi privat de interes local publicată în Monitorul Oficial al României, Partea l, nr. 648 din 31 august 2002</w:t>
            </w:r>
            <w:r w:rsidR="005C4B98">
              <w:rPr>
                <w:rFonts w:ascii="Trebuchet MS" w:hAnsi="Trebuchet MS"/>
                <w:sz w:val="26"/>
                <w:szCs w:val="26"/>
              </w:rPr>
              <w:t xml:space="preserve">, </w:t>
            </w:r>
            <w:r w:rsidR="005C4B98" w:rsidRPr="005C4B98">
              <w:rPr>
                <w:rFonts w:ascii="Trebuchet MS" w:hAnsi="Trebuchet MS"/>
                <w:sz w:val="26"/>
                <w:szCs w:val="26"/>
              </w:rPr>
              <w:t>cu modificările și completările ulterioare</w:t>
            </w:r>
            <w:r w:rsidRPr="00697879">
              <w:rPr>
                <w:rFonts w:ascii="Trebuchet MS" w:hAnsi="Trebuchet MS"/>
                <w:sz w:val="26"/>
                <w:szCs w:val="26"/>
              </w:rPr>
              <w:t>;</w:t>
            </w:r>
          </w:p>
          <w:p w14:paraId="6F8AEB84"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24.</w:t>
            </w:r>
            <w:r w:rsidRPr="00697879">
              <w:t xml:space="preserve"> </w:t>
            </w:r>
            <w:r w:rsidRPr="00697879">
              <w:rPr>
                <w:rFonts w:ascii="Trebuchet MS" w:hAnsi="Trebuchet MS"/>
                <w:sz w:val="26"/>
                <w:szCs w:val="26"/>
              </w:rPr>
              <w:t>Legea nr. 60/1991 privind organizarea şi desfăşurarea adunărilor publice, republicată în Monitorul Oficial al României, Partea I, nr. 186 din 14 martie 2014;</w:t>
            </w:r>
          </w:p>
          <w:p w14:paraId="3F7A25BC"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25. Legea nr. 61/1991 pentru sancţionarea faptelor de încălcare a unor norme de convieţuire socială, a ordinii şi liniştii publice, republicată în Monitorul Oficial al României, Partea I, nr. 125 din 18 februarie 2020, cu modificările şi completările ulterioare,</w:t>
            </w:r>
          </w:p>
          <w:p w14:paraId="4C0674BD"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26. Legea nr. 333/2003 privind paza obiectivelor și bunurilor, republicată în Monitorul Oficial al României, Partea I, nr. 189 din 18 martie 2014, cu modificările și completările ulterioare;</w:t>
            </w:r>
          </w:p>
          <w:p w14:paraId="2EB94F87"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lastRenderedPageBreak/>
              <w:t>27. Legea nr. 295/2004 privind regimul armelor și al munițiilor, republicată în Monitorul Oficial al României, Partea I, nr. 425 din 10 iunie 2014, cu modificările și completările ulterioare;</w:t>
            </w:r>
          </w:p>
          <w:p w14:paraId="162CB1DB" w14:textId="77777777" w:rsidR="00713C48" w:rsidRPr="00697879" w:rsidRDefault="00713C48" w:rsidP="00713C48">
            <w:pPr>
              <w:jc w:val="both"/>
              <w:rPr>
                <w:rFonts w:ascii="Trebuchet MS" w:hAnsi="Trebuchet MS"/>
                <w:sz w:val="26"/>
                <w:szCs w:val="26"/>
              </w:rPr>
            </w:pPr>
            <w:r w:rsidRPr="00697879">
              <w:rPr>
                <w:rFonts w:ascii="Trebuchet MS" w:hAnsi="Trebuchet MS"/>
                <w:sz w:val="26"/>
                <w:szCs w:val="26"/>
              </w:rPr>
              <w:t>28. Legea nr. 126/1995 privind regimul materiilor explozive, republicată în Monitorul Oficial al României, Partea I, nr. 177 din 12 martie 2014;</w:t>
            </w:r>
          </w:p>
          <w:p w14:paraId="2C31993E" w14:textId="22A0D48F" w:rsidR="00560B89" w:rsidRDefault="00713C48" w:rsidP="00713C48">
            <w:pPr>
              <w:jc w:val="both"/>
              <w:rPr>
                <w:rFonts w:ascii="Trebuchet MS" w:hAnsi="Trebuchet MS"/>
                <w:sz w:val="26"/>
                <w:szCs w:val="26"/>
              </w:rPr>
            </w:pPr>
            <w:r w:rsidRPr="00697879">
              <w:rPr>
                <w:rFonts w:ascii="Trebuchet MS" w:hAnsi="Trebuchet MS"/>
                <w:sz w:val="26"/>
                <w:szCs w:val="26"/>
              </w:rPr>
              <w:t xml:space="preserve">29. </w:t>
            </w:r>
            <w:r w:rsidR="00560B89" w:rsidRPr="00560B89">
              <w:rPr>
                <w:rFonts w:ascii="Trebuchet MS" w:hAnsi="Trebuchet MS"/>
                <w:sz w:val="26"/>
                <w:szCs w:val="26"/>
              </w:rPr>
              <w:t>Ordonanța de urgență a Guvernului nr.103/2013 privind salarizarea personalului plătit din fonduri publice în anul 2014, precum şi alte măsuri în domeniul cheltuielilor publice, publicată în Monitorul Oficial al României, Partea I, nr. 703 din 15 noiembrie 2013, aprobată cu completări prin Legea nr.28/2014, cu modificările și completările ulterioare</w:t>
            </w:r>
            <w:r w:rsidR="00560B89">
              <w:rPr>
                <w:rFonts w:ascii="Trebuchet MS" w:hAnsi="Trebuchet MS"/>
                <w:sz w:val="26"/>
                <w:szCs w:val="26"/>
              </w:rPr>
              <w:t>;</w:t>
            </w:r>
          </w:p>
          <w:p w14:paraId="4BAFE0CB" w14:textId="281DC930" w:rsidR="00713C48" w:rsidRPr="00697879" w:rsidRDefault="00560B89" w:rsidP="00713C48">
            <w:pPr>
              <w:jc w:val="both"/>
              <w:rPr>
                <w:rFonts w:ascii="Trebuchet MS" w:hAnsi="Trebuchet MS"/>
                <w:sz w:val="26"/>
                <w:szCs w:val="26"/>
              </w:rPr>
            </w:pPr>
            <w:r>
              <w:rPr>
                <w:rFonts w:ascii="Trebuchet MS" w:hAnsi="Trebuchet MS"/>
                <w:sz w:val="26"/>
                <w:szCs w:val="26"/>
              </w:rPr>
              <w:t>30.</w:t>
            </w:r>
            <w:r w:rsidR="0073746F">
              <w:rPr>
                <w:rFonts w:ascii="Trebuchet MS" w:hAnsi="Trebuchet MS"/>
                <w:sz w:val="26"/>
                <w:szCs w:val="26"/>
              </w:rPr>
              <w:t xml:space="preserve"> </w:t>
            </w:r>
            <w:r w:rsidR="00713C48" w:rsidRPr="00697879">
              <w:rPr>
                <w:rFonts w:ascii="Trebuchet MS" w:hAnsi="Trebuchet MS"/>
                <w:sz w:val="26"/>
                <w:szCs w:val="26"/>
              </w:rPr>
              <w:t>Hotărârea Guvernului nr. 1.391/2006 pentru aprobarea Regulamentului de aplicare a Ordonanţei de urgenţă a Guvernului nr. 195/2002 privind circulaţia pe drumurile publice, publicată în Monitorul Oficial al României, Partea I, nr. 876 din 26 octombrie 2006, cu modificările și completările ulterioare;</w:t>
            </w:r>
          </w:p>
          <w:p w14:paraId="354FBB77" w14:textId="5AB8B448" w:rsidR="00713C48" w:rsidRPr="00697879" w:rsidRDefault="00713C48" w:rsidP="00713C48">
            <w:pPr>
              <w:jc w:val="both"/>
              <w:rPr>
                <w:rFonts w:ascii="Trebuchet MS" w:hAnsi="Trebuchet MS"/>
                <w:sz w:val="26"/>
                <w:szCs w:val="26"/>
              </w:rPr>
            </w:pPr>
            <w:r w:rsidRPr="00697879">
              <w:rPr>
                <w:rFonts w:ascii="Trebuchet MS" w:hAnsi="Trebuchet MS"/>
                <w:sz w:val="26"/>
                <w:szCs w:val="26"/>
              </w:rPr>
              <w:t>3</w:t>
            </w:r>
            <w:r w:rsidR="0073746F">
              <w:rPr>
                <w:rFonts w:ascii="Trebuchet MS" w:hAnsi="Trebuchet MS"/>
                <w:sz w:val="26"/>
                <w:szCs w:val="26"/>
              </w:rPr>
              <w:t>1</w:t>
            </w:r>
            <w:r w:rsidRPr="00697879">
              <w:rPr>
                <w:rFonts w:ascii="Trebuchet MS" w:hAnsi="Trebuchet MS"/>
                <w:sz w:val="26"/>
                <w:szCs w:val="26"/>
              </w:rPr>
              <w:t>. Hotărârea Guvernului nr. 906/2020 pentru punerea în aplicare a unor prevederi ale Ordonanţei de urgenţă a Guvernului nr. 57/2019 privind Codul administrativ, publicată în Monitorul Oficial al României, Partea I, nr. 994 din 28 octombrie 2020, cu modificările și completările ulterioare;</w:t>
            </w:r>
          </w:p>
          <w:p w14:paraId="4ED79766" w14:textId="17AF40D2" w:rsidR="00713C48" w:rsidRDefault="00713C48" w:rsidP="00713C48">
            <w:pPr>
              <w:jc w:val="both"/>
              <w:rPr>
                <w:rFonts w:ascii="Trebuchet MS" w:hAnsi="Trebuchet MS"/>
                <w:sz w:val="26"/>
                <w:szCs w:val="26"/>
              </w:rPr>
            </w:pPr>
            <w:r w:rsidRPr="00697879">
              <w:rPr>
                <w:rFonts w:ascii="Trebuchet MS" w:hAnsi="Trebuchet MS"/>
                <w:sz w:val="26"/>
                <w:szCs w:val="26"/>
              </w:rPr>
              <w:t>3</w:t>
            </w:r>
            <w:r w:rsidR="0073746F">
              <w:rPr>
                <w:rFonts w:ascii="Trebuchet MS" w:hAnsi="Trebuchet MS"/>
                <w:sz w:val="26"/>
                <w:szCs w:val="26"/>
              </w:rPr>
              <w:t>2</w:t>
            </w:r>
            <w:r w:rsidRPr="00697879">
              <w:rPr>
                <w:rFonts w:ascii="Trebuchet MS" w:hAnsi="Trebuchet MS"/>
                <w:sz w:val="26"/>
                <w:szCs w:val="26"/>
              </w:rPr>
              <w:t>. Hotărârea Guvernului nr. 151/2012 privind aprobarea Statutului propriu de organizare şi funcţionare al Agenţiei Naţionale pentru Plăţi şi Inspecţie Socială, publicată în Monitorul Oficial al României, Partea I, nr. 190 din 23 martie  2012, cu modificările şi completările ulterioare</w:t>
            </w:r>
            <w:r w:rsidR="00AB1A48">
              <w:rPr>
                <w:rFonts w:ascii="Trebuchet MS" w:hAnsi="Trebuchet MS"/>
                <w:sz w:val="26"/>
                <w:szCs w:val="26"/>
              </w:rPr>
              <w:t>;</w:t>
            </w:r>
          </w:p>
          <w:p w14:paraId="24A22D35" w14:textId="1727C2B4" w:rsidR="005C4B98" w:rsidRPr="00780992" w:rsidRDefault="0073746F" w:rsidP="00713C48">
            <w:pPr>
              <w:jc w:val="both"/>
              <w:rPr>
                <w:rFonts w:ascii="Trebuchet MS" w:hAnsi="Trebuchet MS"/>
                <w:sz w:val="26"/>
                <w:szCs w:val="26"/>
              </w:rPr>
            </w:pPr>
            <w:r>
              <w:rPr>
                <w:rFonts w:ascii="Trebuchet MS" w:hAnsi="Trebuchet MS"/>
                <w:sz w:val="26"/>
                <w:szCs w:val="26"/>
              </w:rPr>
              <w:t xml:space="preserve">33. </w:t>
            </w:r>
            <w:r w:rsidR="005C4B98" w:rsidRPr="00697879">
              <w:rPr>
                <w:rFonts w:ascii="Trebuchet MS" w:hAnsi="Trebuchet MS"/>
                <w:sz w:val="26"/>
                <w:szCs w:val="26"/>
              </w:rPr>
              <w:t>Hotărârea Guvernului nr. 395/2016 pentru aprobarea Normelor metodologice de aplicare a prevederilor referitoare la atribuirea contractului de achiziţie publică/acordului-cadru din Legea nr. 98/2016 privind achiziţiile publice, publicată în Monitorul Oficial al României, Partea I, nr. 423 din 6 iunie 2016, cu modificările și completările ulterioare</w:t>
            </w:r>
            <w:r>
              <w:rPr>
                <w:rFonts w:ascii="Trebuchet MS" w:hAnsi="Trebuchet MS"/>
                <w:sz w:val="26"/>
                <w:szCs w:val="26"/>
              </w:rPr>
              <w:t>.</w:t>
            </w:r>
          </w:p>
          <w:p w14:paraId="3FD815B9" w14:textId="77777777" w:rsidR="00713C48" w:rsidRPr="00780992" w:rsidRDefault="00713C48" w:rsidP="00713C48">
            <w:pPr>
              <w:jc w:val="both"/>
              <w:rPr>
                <w:rFonts w:ascii="Trebuchet MS" w:hAnsi="Trebuchet MS"/>
                <w:sz w:val="26"/>
                <w:szCs w:val="26"/>
              </w:rPr>
            </w:pPr>
          </w:p>
          <w:p w14:paraId="5FC622BC" w14:textId="77777777" w:rsidR="00713C48" w:rsidRPr="00780992" w:rsidRDefault="00713C48" w:rsidP="00713C48">
            <w:pPr>
              <w:jc w:val="both"/>
              <w:rPr>
                <w:rFonts w:ascii="Trebuchet MS" w:hAnsi="Trebuchet MS"/>
                <w:b/>
                <w:sz w:val="26"/>
                <w:szCs w:val="26"/>
              </w:rPr>
            </w:pPr>
            <w:r w:rsidRPr="00780992">
              <w:rPr>
                <w:rFonts w:ascii="Trebuchet MS" w:hAnsi="Trebuchet MS"/>
                <w:b/>
                <w:sz w:val="26"/>
                <w:szCs w:val="26"/>
              </w:rPr>
              <w:t>b) acte normative ce urmează a fi elaborate în vederea implementării noilor dispoziții</w:t>
            </w:r>
          </w:p>
          <w:p w14:paraId="4F2F7FE8" w14:textId="77777777" w:rsidR="00713C48" w:rsidRPr="00780992" w:rsidRDefault="00713C48" w:rsidP="00713C48">
            <w:pPr>
              <w:jc w:val="both"/>
              <w:rPr>
                <w:rFonts w:ascii="Trebuchet MS" w:hAnsi="Trebuchet MS"/>
                <w:sz w:val="26"/>
                <w:szCs w:val="26"/>
              </w:rPr>
            </w:pPr>
            <w:r w:rsidRPr="00780992">
              <w:rPr>
                <w:rFonts w:ascii="Trebuchet MS" w:hAnsi="Trebuchet MS"/>
                <w:sz w:val="26"/>
                <w:szCs w:val="26"/>
              </w:rPr>
              <w:t>1. Norme și instrucțiuni pentru asigurarea aplicării unitare a prevederilor art. 289 din Ordonanţa de urgenţă a Guvernului nr.57/2019 privind Codul administrativ, cu modificările şi completările ulterioare, aprobate prin ordin al ministrului dezvoltării, lucrărilor publice și administrației;</w:t>
            </w:r>
          </w:p>
          <w:p w14:paraId="6C4AB98D" w14:textId="0C41C47E" w:rsidR="00713C48" w:rsidRPr="00780992" w:rsidRDefault="00713C48" w:rsidP="00713C48">
            <w:pPr>
              <w:jc w:val="both"/>
              <w:rPr>
                <w:rFonts w:ascii="Trebuchet MS" w:hAnsi="Trebuchet MS"/>
                <w:sz w:val="26"/>
                <w:szCs w:val="26"/>
              </w:rPr>
            </w:pPr>
            <w:r w:rsidRPr="00780992">
              <w:rPr>
                <w:rFonts w:ascii="Trebuchet MS" w:hAnsi="Trebuchet MS"/>
                <w:sz w:val="26"/>
                <w:szCs w:val="26"/>
              </w:rPr>
              <w:t>2.</w:t>
            </w:r>
            <w:r w:rsidR="00595489" w:rsidRPr="00780992">
              <w:rPr>
                <w:rFonts w:ascii="Trebuchet MS" w:hAnsi="Trebuchet MS"/>
                <w:sz w:val="26"/>
                <w:szCs w:val="26"/>
              </w:rPr>
              <w:t xml:space="preserve"> </w:t>
            </w:r>
            <w:r w:rsidR="00595489">
              <w:rPr>
                <w:rFonts w:ascii="Trebuchet MS" w:hAnsi="Trebuchet MS"/>
                <w:sz w:val="26"/>
                <w:szCs w:val="26"/>
              </w:rPr>
              <w:t>H</w:t>
            </w:r>
            <w:r w:rsidR="00595489" w:rsidRPr="00780992">
              <w:rPr>
                <w:rFonts w:ascii="Trebuchet MS" w:hAnsi="Trebuchet MS"/>
                <w:sz w:val="26"/>
                <w:szCs w:val="26"/>
              </w:rPr>
              <w:t xml:space="preserve">otărâre a Guvernului </w:t>
            </w:r>
            <w:r w:rsidR="00595489">
              <w:rPr>
                <w:rFonts w:ascii="Trebuchet MS" w:hAnsi="Trebuchet MS"/>
                <w:sz w:val="26"/>
                <w:szCs w:val="26"/>
              </w:rPr>
              <w:t>pentru aprobarea g</w:t>
            </w:r>
            <w:r w:rsidRPr="00780992">
              <w:rPr>
                <w:rFonts w:ascii="Trebuchet MS" w:hAnsi="Trebuchet MS"/>
                <w:sz w:val="26"/>
                <w:szCs w:val="26"/>
              </w:rPr>
              <w:t>rile</w:t>
            </w:r>
            <w:r w:rsidR="00595489">
              <w:rPr>
                <w:rFonts w:ascii="Trebuchet MS" w:hAnsi="Trebuchet MS"/>
                <w:sz w:val="26"/>
                <w:szCs w:val="26"/>
              </w:rPr>
              <w:t>lor</w:t>
            </w:r>
            <w:r w:rsidRPr="00780992">
              <w:rPr>
                <w:rFonts w:ascii="Trebuchet MS" w:hAnsi="Trebuchet MS"/>
                <w:sz w:val="26"/>
                <w:szCs w:val="26"/>
              </w:rPr>
              <w:t xml:space="preserve"> de salarizare pentru administrația publică locală;</w:t>
            </w:r>
          </w:p>
          <w:p w14:paraId="1B9DB4AC" w14:textId="33283C5B" w:rsidR="00E16DA7" w:rsidRPr="00713C48" w:rsidRDefault="00713C48" w:rsidP="0099501B">
            <w:pPr>
              <w:jc w:val="both"/>
              <w:rPr>
                <w:rFonts w:ascii="Trebuchet MS" w:hAnsi="Trebuchet MS"/>
                <w:sz w:val="26"/>
                <w:szCs w:val="26"/>
              </w:rPr>
            </w:pPr>
            <w:r w:rsidRPr="00780992">
              <w:rPr>
                <w:rFonts w:ascii="Trebuchet MS" w:hAnsi="Trebuchet MS"/>
                <w:sz w:val="26"/>
                <w:szCs w:val="26"/>
              </w:rPr>
              <w:t>3. Ordinul ministrului afacerilor interne pentru stabilirea numărului maxim de posturi şi structura posturilor aferente instituţiei prefectului.</w:t>
            </w:r>
          </w:p>
        </w:tc>
      </w:tr>
      <w:tr w:rsidR="000C4709" w:rsidRPr="003F178E" w14:paraId="6BFBD75B" w14:textId="77777777" w:rsidTr="00697879">
        <w:tc>
          <w:tcPr>
            <w:tcW w:w="2978" w:type="dxa"/>
            <w:tcBorders>
              <w:top w:val="single" w:sz="4" w:space="0" w:color="auto"/>
              <w:left w:val="single" w:sz="4" w:space="0" w:color="auto"/>
              <w:bottom w:val="single" w:sz="4" w:space="0" w:color="auto"/>
              <w:right w:val="single" w:sz="4" w:space="0" w:color="auto"/>
            </w:tcBorders>
          </w:tcPr>
          <w:p w14:paraId="1AB7AB6D" w14:textId="77777777" w:rsidR="0056187B" w:rsidRPr="003F178E" w:rsidRDefault="0056187B" w:rsidP="0056187B">
            <w:pPr>
              <w:rPr>
                <w:rFonts w:ascii="Trebuchet MS" w:hAnsi="Trebuchet MS"/>
                <w:sz w:val="26"/>
                <w:szCs w:val="26"/>
              </w:rPr>
            </w:pPr>
            <w:r w:rsidRPr="003F178E">
              <w:rPr>
                <w:rFonts w:ascii="Trebuchet MS" w:hAnsi="Trebuchet MS"/>
                <w:sz w:val="26"/>
                <w:szCs w:val="26"/>
              </w:rPr>
              <w:lastRenderedPageBreak/>
              <w:t>5.2. Impactul asupra legislaţiei în domeniul achiziţiilor publice</w:t>
            </w:r>
          </w:p>
        </w:tc>
        <w:tc>
          <w:tcPr>
            <w:tcW w:w="7512" w:type="dxa"/>
            <w:tcBorders>
              <w:top w:val="single" w:sz="4" w:space="0" w:color="auto"/>
              <w:left w:val="single" w:sz="4" w:space="0" w:color="auto"/>
              <w:bottom w:val="single" w:sz="4" w:space="0" w:color="auto"/>
              <w:right w:val="single" w:sz="4" w:space="0" w:color="auto"/>
            </w:tcBorders>
          </w:tcPr>
          <w:p w14:paraId="1338254E"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Proiectul de act normativ nu se referă la acest subiect</w:t>
            </w:r>
          </w:p>
        </w:tc>
      </w:tr>
      <w:tr w:rsidR="000C4709" w:rsidRPr="003F178E" w14:paraId="47ED8A8E" w14:textId="77777777" w:rsidTr="00697879">
        <w:tc>
          <w:tcPr>
            <w:tcW w:w="2978" w:type="dxa"/>
            <w:tcBorders>
              <w:top w:val="single" w:sz="4" w:space="0" w:color="auto"/>
              <w:left w:val="single" w:sz="4" w:space="0" w:color="auto"/>
              <w:bottom w:val="single" w:sz="4" w:space="0" w:color="auto"/>
              <w:right w:val="single" w:sz="4" w:space="0" w:color="auto"/>
            </w:tcBorders>
          </w:tcPr>
          <w:p w14:paraId="3781BCD7" w14:textId="77777777" w:rsidR="0056187B" w:rsidRPr="003F178E" w:rsidRDefault="0056187B" w:rsidP="0056187B">
            <w:pPr>
              <w:rPr>
                <w:rFonts w:ascii="Trebuchet MS" w:hAnsi="Trebuchet MS"/>
                <w:sz w:val="26"/>
                <w:szCs w:val="26"/>
              </w:rPr>
            </w:pPr>
            <w:r w:rsidRPr="003F178E">
              <w:rPr>
                <w:rFonts w:ascii="Trebuchet MS" w:hAnsi="Trebuchet MS"/>
                <w:sz w:val="26"/>
                <w:szCs w:val="26"/>
              </w:rPr>
              <w:lastRenderedPageBreak/>
              <w:t xml:space="preserve">5.3. </w:t>
            </w:r>
            <w:r w:rsidRPr="003F178E">
              <w:rPr>
                <w:rFonts w:ascii="Trebuchet MS" w:hAnsi="Trebuchet MS"/>
                <w:spacing w:val="-2"/>
                <w:sz w:val="26"/>
                <w:szCs w:val="26"/>
              </w:rPr>
              <w:t>Conformitatea proiectului de act normativ cu legislaţia UE (în cazul proiectelor ce transpun sau asigură aplicarea unor prevederi de drept UE)</w:t>
            </w:r>
          </w:p>
        </w:tc>
        <w:tc>
          <w:tcPr>
            <w:tcW w:w="7512" w:type="dxa"/>
            <w:tcBorders>
              <w:top w:val="single" w:sz="4" w:space="0" w:color="auto"/>
              <w:left w:val="single" w:sz="4" w:space="0" w:color="auto"/>
              <w:bottom w:val="single" w:sz="4" w:space="0" w:color="auto"/>
              <w:right w:val="single" w:sz="4" w:space="0" w:color="auto"/>
            </w:tcBorders>
          </w:tcPr>
          <w:p w14:paraId="07364479" w14:textId="14AD0B15" w:rsidR="005D5F8B" w:rsidRPr="003F178E" w:rsidRDefault="00FF238B" w:rsidP="004942A4">
            <w:pPr>
              <w:widowControl w:val="0"/>
              <w:spacing w:after="60"/>
              <w:jc w:val="both"/>
              <w:rPr>
                <w:rFonts w:ascii="Trebuchet MS" w:hAnsi="Trebuchet MS"/>
                <w:sz w:val="26"/>
                <w:szCs w:val="26"/>
                <w:bdr w:val="none" w:sz="0" w:space="0" w:color="auto" w:frame="1"/>
                <w:shd w:val="clear" w:color="auto" w:fill="FFFFFF"/>
                <w:lang w:eastAsia="en-GB"/>
              </w:rPr>
            </w:pPr>
            <w:r w:rsidRPr="003F178E">
              <w:rPr>
                <w:rFonts w:ascii="Trebuchet MS" w:hAnsi="Trebuchet MS"/>
                <w:sz w:val="26"/>
                <w:szCs w:val="26"/>
              </w:rPr>
              <w:t>Proiectul de act normativ nu se referă la acest subiect</w:t>
            </w:r>
          </w:p>
        </w:tc>
      </w:tr>
      <w:tr w:rsidR="000C4709" w:rsidRPr="003F178E" w14:paraId="7D2555CE" w14:textId="77777777" w:rsidTr="00697879">
        <w:tc>
          <w:tcPr>
            <w:tcW w:w="2978" w:type="dxa"/>
            <w:tcBorders>
              <w:top w:val="single" w:sz="4" w:space="0" w:color="auto"/>
              <w:left w:val="single" w:sz="4" w:space="0" w:color="auto"/>
              <w:bottom w:val="single" w:sz="4" w:space="0" w:color="auto"/>
              <w:right w:val="single" w:sz="4" w:space="0" w:color="auto"/>
            </w:tcBorders>
          </w:tcPr>
          <w:p w14:paraId="7093BE25"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5.3.1. Măsuri normative necesare transpunerii directivelor UE</w:t>
            </w:r>
          </w:p>
          <w:p w14:paraId="7EE9570D" w14:textId="69800D86" w:rsidR="005D5F8B" w:rsidRPr="003F178E" w:rsidRDefault="005D5F8B" w:rsidP="0056187B">
            <w:pPr>
              <w:rPr>
                <w:rFonts w:ascii="Trebuchet MS" w:hAnsi="Trebuchet MS"/>
                <w:sz w:val="26"/>
                <w:szCs w:val="26"/>
              </w:rPr>
            </w:pPr>
          </w:p>
        </w:tc>
        <w:tc>
          <w:tcPr>
            <w:tcW w:w="7512" w:type="dxa"/>
            <w:tcBorders>
              <w:top w:val="single" w:sz="4" w:space="0" w:color="auto"/>
              <w:left w:val="single" w:sz="4" w:space="0" w:color="auto"/>
              <w:bottom w:val="single" w:sz="4" w:space="0" w:color="auto"/>
              <w:right w:val="single" w:sz="4" w:space="0" w:color="auto"/>
            </w:tcBorders>
          </w:tcPr>
          <w:p w14:paraId="58BD9C63"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Proiectul de act normativ nu se referă la acest subiect</w:t>
            </w:r>
          </w:p>
        </w:tc>
      </w:tr>
      <w:tr w:rsidR="000C4709" w:rsidRPr="003F178E" w14:paraId="4297A625" w14:textId="77777777" w:rsidTr="00697879">
        <w:tc>
          <w:tcPr>
            <w:tcW w:w="2978" w:type="dxa"/>
            <w:tcBorders>
              <w:top w:val="single" w:sz="4" w:space="0" w:color="auto"/>
              <w:left w:val="single" w:sz="4" w:space="0" w:color="auto"/>
              <w:bottom w:val="single" w:sz="4" w:space="0" w:color="auto"/>
              <w:right w:val="single" w:sz="4" w:space="0" w:color="auto"/>
            </w:tcBorders>
          </w:tcPr>
          <w:p w14:paraId="4E754DBB"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5.3.2. Măsuri normative necesare aplicării actelor legislative UE</w:t>
            </w:r>
          </w:p>
          <w:p w14:paraId="1C59C9DB" w14:textId="033CCC46" w:rsidR="00E16DA7" w:rsidRPr="003F178E" w:rsidRDefault="00E16DA7" w:rsidP="0056187B">
            <w:pPr>
              <w:rPr>
                <w:rFonts w:ascii="Trebuchet MS" w:hAnsi="Trebuchet MS"/>
                <w:sz w:val="26"/>
                <w:szCs w:val="26"/>
              </w:rPr>
            </w:pPr>
          </w:p>
        </w:tc>
        <w:tc>
          <w:tcPr>
            <w:tcW w:w="7512" w:type="dxa"/>
            <w:tcBorders>
              <w:top w:val="single" w:sz="4" w:space="0" w:color="auto"/>
              <w:left w:val="single" w:sz="4" w:space="0" w:color="auto"/>
              <w:bottom w:val="single" w:sz="4" w:space="0" w:color="auto"/>
              <w:right w:val="single" w:sz="4" w:space="0" w:color="auto"/>
            </w:tcBorders>
          </w:tcPr>
          <w:p w14:paraId="3BA1A083"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Proiectul de act normativ nu se referă la acest subiect</w:t>
            </w:r>
          </w:p>
        </w:tc>
      </w:tr>
      <w:tr w:rsidR="000C4709" w:rsidRPr="003F178E" w14:paraId="2FDC01BF" w14:textId="77777777" w:rsidTr="00697879">
        <w:tc>
          <w:tcPr>
            <w:tcW w:w="2978" w:type="dxa"/>
            <w:tcBorders>
              <w:top w:val="single" w:sz="4" w:space="0" w:color="auto"/>
              <w:left w:val="single" w:sz="4" w:space="0" w:color="auto"/>
              <w:bottom w:val="single" w:sz="4" w:space="0" w:color="auto"/>
              <w:right w:val="single" w:sz="4" w:space="0" w:color="auto"/>
            </w:tcBorders>
          </w:tcPr>
          <w:p w14:paraId="2FD3DAD5"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5. 4. Hotărâri ale Curții de Justiție a Uniunii Europene</w:t>
            </w:r>
          </w:p>
          <w:p w14:paraId="4ECDAA23" w14:textId="0533D089" w:rsidR="00E16DA7" w:rsidRPr="003F178E" w:rsidRDefault="00E16DA7" w:rsidP="0056187B">
            <w:pPr>
              <w:rPr>
                <w:rFonts w:ascii="Trebuchet MS" w:hAnsi="Trebuchet MS"/>
                <w:sz w:val="26"/>
                <w:szCs w:val="26"/>
              </w:rPr>
            </w:pPr>
          </w:p>
        </w:tc>
        <w:tc>
          <w:tcPr>
            <w:tcW w:w="7512" w:type="dxa"/>
            <w:tcBorders>
              <w:top w:val="single" w:sz="4" w:space="0" w:color="auto"/>
              <w:left w:val="single" w:sz="4" w:space="0" w:color="auto"/>
              <w:bottom w:val="single" w:sz="4" w:space="0" w:color="auto"/>
              <w:right w:val="single" w:sz="4" w:space="0" w:color="auto"/>
            </w:tcBorders>
          </w:tcPr>
          <w:p w14:paraId="4304F29B"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Proiectul de act normativ nu se referă la acest subiect</w:t>
            </w:r>
          </w:p>
        </w:tc>
      </w:tr>
      <w:tr w:rsidR="000C4709" w:rsidRPr="003F178E" w14:paraId="03A7EC14" w14:textId="77777777" w:rsidTr="00697879">
        <w:tc>
          <w:tcPr>
            <w:tcW w:w="2978" w:type="dxa"/>
            <w:tcBorders>
              <w:top w:val="single" w:sz="4" w:space="0" w:color="auto"/>
              <w:left w:val="single" w:sz="4" w:space="0" w:color="auto"/>
              <w:bottom w:val="single" w:sz="4" w:space="0" w:color="auto"/>
              <w:right w:val="single" w:sz="4" w:space="0" w:color="auto"/>
            </w:tcBorders>
          </w:tcPr>
          <w:p w14:paraId="26035928"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5.5. Alte acte normative și/sau documente internaționale din care decurg angajamente asum</w:t>
            </w:r>
            <w:r w:rsidR="004942A4" w:rsidRPr="003F178E">
              <w:rPr>
                <w:rFonts w:ascii="Trebuchet MS" w:hAnsi="Trebuchet MS"/>
                <w:sz w:val="26"/>
                <w:szCs w:val="26"/>
              </w:rPr>
              <w:t>a</w:t>
            </w:r>
            <w:r w:rsidRPr="003F178E">
              <w:rPr>
                <w:rFonts w:ascii="Trebuchet MS" w:hAnsi="Trebuchet MS"/>
                <w:sz w:val="26"/>
                <w:szCs w:val="26"/>
              </w:rPr>
              <w:t>te</w:t>
            </w:r>
          </w:p>
          <w:p w14:paraId="263BC345" w14:textId="0B3C5E89" w:rsidR="005D5F8B" w:rsidRPr="003F178E" w:rsidRDefault="005D5F8B" w:rsidP="0056187B">
            <w:pPr>
              <w:rPr>
                <w:rFonts w:ascii="Trebuchet MS" w:hAnsi="Trebuchet MS"/>
                <w:sz w:val="26"/>
                <w:szCs w:val="26"/>
              </w:rPr>
            </w:pPr>
          </w:p>
        </w:tc>
        <w:tc>
          <w:tcPr>
            <w:tcW w:w="7512" w:type="dxa"/>
            <w:tcBorders>
              <w:top w:val="single" w:sz="4" w:space="0" w:color="auto"/>
              <w:left w:val="single" w:sz="4" w:space="0" w:color="auto"/>
              <w:bottom w:val="single" w:sz="4" w:space="0" w:color="auto"/>
              <w:right w:val="single" w:sz="4" w:space="0" w:color="auto"/>
            </w:tcBorders>
          </w:tcPr>
          <w:p w14:paraId="5DBF0176"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Proiectul de act normativ nu se referă la acest subiect</w:t>
            </w:r>
          </w:p>
        </w:tc>
      </w:tr>
      <w:tr w:rsidR="000C4709" w:rsidRPr="003F178E" w14:paraId="7C6FC15E" w14:textId="77777777" w:rsidTr="00697879">
        <w:tc>
          <w:tcPr>
            <w:tcW w:w="2978" w:type="dxa"/>
            <w:tcBorders>
              <w:top w:val="single" w:sz="4" w:space="0" w:color="auto"/>
              <w:left w:val="single" w:sz="4" w:space="0" w:color="auto"/>
              <w:bottom w:val="single" w:sz="4" w:space="0" w:color="auto"/>
              <w:right w:val="single" w:sz="4" w:space="0" w:color="auto"/>
            </w:tcBorders>
          </w:tcPr>
          <w:p w14:paraId="5C18776F"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5.6.Alte informaţii</w:t>
            </w:r>
          </w:p>
        </w:tc>
        <w:tc>
          <w:tcPr>
            <w:tcW w:w="7512" w:type="dxa"/>
            <w:tcBorders>
              <w:top w:val="single" w:sz="4" w:space="0" w:color="auto"/>
              <w:left w:val="single" w:sz="4" w:space="0" w:color="auto"/>
              <w:bottom w:val="single" w:sz="4" w:space="0" w:color="auto"/>
              <w:right w:val="single" w:sz="4" w:space="0" w:color="auto"/>
            </w:tcBorders>
          </w:tcPr>
          <w:p w14:paraId="5A21D522" w14:textId="77777777" w:rsidR="0056187B" w:rsidRPr="003F178E" w:rsidRDefault="0056187B" w:rsidP="0056187B">
            <w:pPr>
              <w:rPr>
                <w:rFonts w:ascii="Trebuchet MS" w:hAnsi="Trebuchet MS"/>
                <w:sz w:val="26"/>
                <w:szCs w:val="26"/>
              </w:rPr>
            </w:pPr>
            <w:r w:rsidRPr="003F178E">
              <w:rPr>
                <w:rFonts w:ascii="Trebuchet MS" w:hAnsi="Trebuchet MS"/>
                <w:sz w:val="26"/>
                <w:szCs w:val="26"/>
              </w:rPr>
              <w:t>Nu au fost identificate</w:t>
            </w:r>
          </w:p>
          <w:p w14:paraId="31AAB1B2" w14:textId="3A61EF30" w:rsidR="00586E63" w:rsidRPr="003F178E" w:rsidRDefault="00586E63" w:rsidP="0056187B">
            <w:pPr>
              <w:rPr>
                <w:rFonts w:ascii="Trebuchet MS" w:hAnsi="Trebuchet MS"/>
                <w:sz w:val="26"/>
                <w:szCs w:val="26"/>
              </w:rPr>
            </w:pPr>
          </w:p>
        </w:tc>
      </w:tr>
      <w:tr w:rsidR="000C4709" w:rsidRPr="003F178E" w14:paraId="42384012" w14:textId="77777777" w:rsidTr="00697879">
        <w:tc>
          <w:tcPr>
            <w:tcW w:w="10490" w:type="dxa"/>
            <w:gridSpan w:val="2"/>
            <w:tcBorders>
              <w:top w:val="single" w:sz="4" w:space="0" w:color="auto"/>
              <w:left w:val="single" w:sz="4" w:space="0" w:color="auto"/>
              <w:bottom w:val="single" w:sz="4" w:space="0" w:color="auto"/>
              <w:right w:val="single" w:sz="4" w:space="0" w:color="auto"/>
            </w:tcBorders>
          </w:tcPr>
          <w:p w14:paraId="10CEE19A" w14:textId="77777777" w:rsidR="00E16DA7" w:rsidRPr="003F178E" w:rsidRDefault="00E16DA7" w:rsidP="005F6986">
            <w:pPr>
              <w:ind w:right="-794"/>
              <w:jc w:val="center"/>
              <w:rPr>
                <w:rFonts w:ascii="Trebuchet MS" w:hAnsi="Trebuchet MS"/>
                <w:b/>
                <w:sz w:val="26"/>
                <w:szCs w:val="26"/>
              </w:rPr>
            </w:pPr>
          </w:p>
          <w:p w14:paraId="62C8540C" w14:textId="761B4FBC" w:rsidR="005F6986" w:rsidRPr="003F178E" w:rsidRDefault="005F6986" w:rsidP="005F6986">
            <w:pPr>
              <w:ind w:right="-794"/>
              <w:jc w:val="center"/>
              <w:rPr>
                <w:rFonts w:ascii="Trebuchet MS" w:hAnsi="Trebuchet MS"/>
                <w:b/>
                <w:sz w:val="26"/>
                <w:szCs w:val="26"/>
              </w:rPr>
            </w:pPr>
            <w:r w:rsidRPr="003F178E">
              <w:rPr>
                <w:rFonts w:ascii="Trebuchet MS" w:hAnsi="Trebuchet MS"/>
                <w:b/>
                <w:sz w:val="26"/>
                <w:szCs w:val="26"/>
              </w:rPr>
              <w:t xml:space="preserve">Secţiunea a 6-a </w:t>
            </w:r>
          </w:p>
          <w:p w14:paraId="1379FD30" w14:textId="77777777" w:rsidR="005F6986" w:rsidRPr="003F178E" w:rsidRDefault="005F6986" w:rsidP="00D9300C">
            <w:pPr>
              <w:ind w:right="-794"/>
              <w:jc w:val="center"/>
              <w:rPr>
                <w:rFonts w:ascii="Trebuchet MS" w:hAnsi="Trebuchet MS"/>
                <w:b/>
                <w:sz w:val="26"/>
                <w:szCs w:val="26"/>
              </w:rPr>
            </w:pPr>
            <w:r w:rsidRPr="003F178E">
              <w:rPr>
                <w:rFonts w:ascii="Trebuchet MS" w:hAnsi="Trebuchet MS"/>
                <w:b/>
                <w:sz w:val="26"/>
                <w:szCs w:val="26"/>
              </w:rPr>
              <w:t>Consultările efectuate în vederea elaborării proiectului de act normativ</w:t>
            </w:r>
          </w:p>
          <w:p w14:paraId="3A4D4AB8" w14:textId="6BB17FA0" w:rsidR="00E16DA7" w:rsidRPr="003F178E" w:rsidRDefault="00E16DA7" w:rsidP="00D9300C">
            <w:pPr>
              <w:ind w:right="-794"/>
              <w:jc w:val="center"/>
              <w:rPr>
                <w:rFonts w:ascii="Trebuchet MS" w:hAnsi="Trebuchet MS"/>
                <w:b/>
                <w:sz w:val="26"/>
                <w:szCs w:val="26"/>
              </w:rPr>
            </w:pPr>
          </w:p>
        </w:tc>
      </w:tr>
      <w:tr w:rsidR="000C4709" w:rsidRPr="003F178E" w14:paraId="29DB657C" w14:textId="77777777" w:rsidTr="00697879">
        <w:tc>
          <w:tcPr>
            <w:tcW w:w="2978" w:type="dxa"/>
            <w:tcBorders>
              <w:top w:val="single" w:sz="4" w:space="0" w:color="auto"/>
              <w:left w:val="single" w:sz="4" w:space="0" w:color="auto"/>
              <w:bottom w:val="single" w:sz="4" w:space="0" w:color="auto"/>
              <w:right w:val="single" w:sz="4" w:space="0" w:color="auto"/>
            </w:tcBorders>
          </w:tcPr>
          <w:p w14:paraId="49DBA240" w14:textId="77777777" w:rsidR="004D6FC1" w:rsidRPr="003F178E" w:rsidRDefault="005F6986" w:rsidP="008E2CA9">
            <w:pPr>
              <w:rPr>
                <w:rFonts w:ascii="Trebuchet MS" w:hAnsi="Trebuchet MS"/>
                <w:sz w:val="26"/>
                <w:szCs w:val="26"/>
              </w:rPr>
            </w:pPr>
            <w:r w:rsidRPr="003F178E">
              <w:rPr>
                <w:rFonts w:ascii="Trebuchet MS" w:hAnsi="Trebuchet MS"/>
                <w:sz w:val="26"/>
                <w:szCs w:val="26"/>
              </w:rPr>
              <w:t>6.</w:t>
            </w:r>
            <w:r w:rsidR="004D6FC1" w:rsidRPr="003F178E">
              <w:rPr>
                <w:rFonts w:ascii="Trebuchet MS" w:hAnsi="Trebuchet MS"/>
                <w:sz w:val="26"/>
                <w:szCs w:val="26"/>
              </w:rPr>
              <w:t xml:space="preserve">1.Informaţii </w:t>
            </w:r>
            <w:r w:rsidRPr="003F178E">
              <w:rPr>
                <w:rFonts w:ascii="Trebuchet MS" w:hAnsi="Trebuchet MS"/>
                <w:sz w:val="26"/>
                <w:szCs w:val="26"/>
              </w:rPr>
              <w:t>privind neaplicarea procedurii de participare la elaborarea actelor normative</w:t>
            </w:r>
          </w:p>
          <w:p w14:paraId="02FEDA78" w14:textId="6FFFF80B" w:rsidR="005D5F8B" w:rsidRPr="003F178E" w:rsidRDefault="005D5F8B" w:rsidP="008E2CA9">
            <w:pPr>
              <w:rPr>
                <w:rFonts w:ascii="Trebuchet MS" w:hAnsi="Trebuchet MS"/>
                <w:sz w:val="26"/>
                <w:szCs w:val="26"/>
              </w:rPr>
            </w:pPr>
          </w:p>
        </w:tc>
        <w:tc>
          <w:tcPr>
            <w:tcW w:w="7512" w:type="dxa"/>
            <w:tcBorders>
              <w:top w:val="single" w:sz="4" w:space="0" w:color="auto"/>
              <w:left w:val="single" w:sz="4" w:space="0" w:color="auto"/>
              <w:bottom w:val="single" w:sz="4" w:space="0" w:color="auto"/>
              <w:right w:val="single" w:sz="4" w:space="0" w:color="auto"/>
            </w:tcBorders>
          </w:tcPr>
          <w:p w14:paraId="060FDE9A" w14:textId="77777777" w:rsidR="004D6FC1" w:rsidRPr="003F178E" w:rsidRDefault="005F6986" w:rsidP="008E2CA9">
            <w:pPr>
              <w:rPr>
                <w:rFonts w:ascii="Trebuchet MS" w:hAnsi="Trebuchet MS"/>
                <w:sz w:val="26"/>
                <w:szCs w:val="26"/>
              </w:rPr>
            </w:pPr>
            <w:r w:rsidRPr="003F178E">
              <w:rPr>
                <w:rFonts w:ascii="Trebuchet MS" w:hAnsi="Trebuchet MS"/>
                <w:sz w:val="26"/>
                <w:szCs w:val="26"/>
              </w:rPr>
              <w:t>Nu au fost identificate</w:t>
            </w:r>
          </w:p>
        </w:tc>
      </w:tr>
      <w:tr w:rsidR="000C4709" w:rsidRPr="003F178E" w14:paraId="28061470" w14:textId="77777777" w:rsidTr="00697879">
        <w:tc>
          <w:tcPr>
            <w:tcW w:w="2978" w:type="dxa"/>
            <w:tcBorders>
              <w:top w:val="single" w:sz="4" w:space="0" w:color="auto"/>
              <w:left w:val="single" w:sz="4" w:space="0" w:color="auto"/>
              <w:bottom w:val="single" w:sz="4" w:space="0" w:color="auto"/>
              <w:right w:val="single" w:sz="4" w:space="0" w:color="auto"/>
            </w:tcBorders>
          </w:tcPr>
          <w:p w14:paraId="60D0FE9B" w14:textId="77777777" w:rsidR="005F6986" w:rsidRPr="003F178E" w:rsidRDefault="005F6986" w:rsidP="005F6986">
            <w:pPr>
              <w:rPr>
                <w:rFonts w:ascii="Trebuchet MS" w:hAnsi="Trebuchet MS"/>
                <w:spacing w:val="-4"/>
                <w:sz w:val="26"/>
                <w:szCs w:val="26"/>
              </w:rPr>
            </w:pPr>
            <w:r w:rsidRPr="003F178E">
              <w:rPr>
                <w:rFonts w:ascii="Trebuchet MS" w:hAnsi="Trebuchet MS"/>
                <w:spacing w:val="-4"/>
                <w:sz w:val="26"/>
                <w:szCs w:val="26"/>
              </w:rPr>
              <w:t>6.2. Informații privind procesul de consultare cu organizații neguvernamentale, institute de cercetare și alte organisme implicate</w:t>
            </w:r>
          </w:p>
        </w:tc>
        <w:tc>
          <w:tcPr>
            <w:tcW w:w="7512" w:type="dxa"/>
            <w:tcBorders>
              <w:top w:val="single" w:sz="4" w:space="0" w:color="auto"/>
              <w:left w:val="single" w:sz="4" w:space="0" w:color="auto"/>
              <w:bottom w:val="single" w:sz="4" w:space="0" w:color="auto"/>
              <w:right w:val="single" w:sz="4" w:space="0" w:color="auto"/>
            </w:tcBorders>
          </w:tcPr>
          <w:p w14:paraId="4CC47695" w14:textId="1DBE4D2F" w:rsidR="00E16DA7" w:rsidRPr="003F178E" w:rsidRDefault="00E16DA7" w:rsidP="00056B82">
            <w:pPr>
              <w:jc w:val="both"/>
              <w:rPr>
                <w:rFonts w:ascii="Trebuchet MS" w:hAnsi="Trebuchet MS"/>
                <w:sz w:val="26"/>
                <w:szCs w:val="26"/>
              </w:rPr>
            </w:pPr>
          </w:p>
        </w:tc>
      </w:tr>
      <w:tr w:rsidR="000C4709" w:rsidRPr="003F178E" w14:paraId="2A2484EB" w14:textId="77777777" w:rsidTr="00697879">
        <w:tc>
          <w:tcPr>
            <w:tcW w:w="2978" w:type="dxa"/>
            <w:tcBorders>
              <w:top w:val="single" w:sz="4" w:space="0" w:color="auto"/>
              <w:left w:val="single" w:sz="4" w:space="0" w:color="auto"/>
              <w:bottom w:val="single" w:sz="4" w:space="0" w:color="auto"/>
              <w:right w:val="single" w:sz="4" w:space="0" w:color="auto"/>
            </w:tcBorders>
          </w:tcPr>
          <w:p w14:paraId="0C4ACC28" w14:textId="151C63C7" w:rsidR="005F6986" w:rsidRPr="003F178E" w:rsidRDefault="005F6986" w:rsidP="005F6986">
            <w:pPr>
              <w:rPr>
                <w:rFonts w:ascii="Trebuchet MS" w:hAnsi="Trebuchet MS"/>
                <w:sz w:val="26"/>
                <w:szCs w:val="26"/>
              </w:rPr>
            </w:pPr>
            <w:r w:rsidRPr="003F178E">
              <w:rPr>
                <w:rFonts w:ascii="Trebuchet MS" w:hAnsi="Trebuchet MS"/>
                <w:sz w:val="26"/>
                <w:szCs w:val="26"/>
              </w:rPr>
              <w:t xml:space="preserve">6.3. Informații despre consultările organizate </w:t>
            </w:r>
            <w:r w:rsidRPr="003F178E">
              <w:rPr>
                <w:rFonts w:ascii="Trebuchet MS" w:hAnsi="Trebuchet MS"/>
                <w:sz w:val="26"/>
                <w:szCs w:val="26"/>
              </w:rPr>
              <w:lastRenderedPageBreak/>
              <w:t xml:space="preserve">cu autorităţile administraţiei publice locale </w:t>
            </w:r>
          </w:p>
        </w:tc>
        <w:tc>
          <w:tcPr>
            <w:tcW w:w="7512" w:type="dxa"/>
            <w:tcBorders>
              <w:top w:val="single" w:sz="4" w:space="0" w:color="auto"/>
              <w:left w:val="single" w:sz="4" w:space="0" w:color="auto"/>
              <w:bottom w:val="single" w:sz="4" w:space="0" w:color="auto"/>
              <w:right w:val="single" w:sz="4" w:space="0" w:color="auto"/>
            </w:tcBorders>
          </w:tcPr>
          <w:p w14:paraId="6B72B206" w14:textId="670EE83C" w:rsidR="00E16DA7" w:rsidRPr="003F178E" w:rsidRDefault="00E16DA7" w:rsidP="00E07A63">
            <w:pPr>
              <w:pStyle w:val="NoSpacing"/>
              <w:jc w:val="both"/>
              <w:rPr>
                <w:rFonts w:ascii="Trebuchet MS" w:hAnsi="Trebuchet MS"/>
                <w:sz w:val="26"/>
                <w:szCs w:val="26"/>
                <w:lang w:val="ro-RO"/>
              </w:rPr>
            </w:pPr>
          </w:p>
        </w:tc>
      </w:tr>
      <w:tr w:rsidR="000C4709" w:rsidRPr="003F178E" w14:paraId="36678246" w14:textId="77777777" w:rsidTr="00697879">
        <w:tc>
          <w:tcPr>
            <w:tcW w:w="2978" w:type="dxa"/>
            <w:tcBorders>
              <w:top w:val="single" w:sz="4" w:space="0" w:color="auto"/>
              <w:left w:val="single" w:sz="4" w:space="0" w:color="auto"/>
              <w:bottom w:val="single" w:sz="4" w:space="0" w:color="auto"/>
              <w:right w:val="single" w:sz="4" w:space="0" w:color="auto"/>
            </w:tcBorders>
          </w:tcPr>
          <w:p w14:paraId="5282E94B" w14:textId="77777777" w:rsidR="005F6986" w:rsidRPr="003F178E" w:rsidRDefault="005F6986" w:rsidP="005F6986">
            <w:pPr>
              <w:rPr>
                <w:rFonts w:ascii="Trebuchet MS" w:hAnsi="Trebuchet MS"/>
                <w:spacing w:val="-6"/>
                <w:sz w:val="26"/>
                <w:szCs w:val="26"/>
              </w:rPr>
            </w:pPr>
            <w:r w:rsidRPr="003F178E">
              <w:rPr>
                <w:rFonts w:ascii="Trebuchet MS" w:hAnsi="Trebuchet MS"/>
                <w:spacing w:val="-6"/>
                <w:sz w:val="26"/>
                <w:szCs w:val="26"/>
              </w:rPr>
              <w:t>6.4. Informații privind punctele de vedere/opinii emise de organisme consultative constituite prin acte normative</w:t>
            </w:r>
          </w:p>
          <w:p w14:paraId="560C0536" w14:textId="5486CD68" w:rsidR="00E16DA7" w:rsidRPr="003F178E" w:rsidRDefault="00E16DA7" w:rsidP="005F6986">
            <w:pPr>
              <w:rPr>
                <w:rFonts w:ascii="Trebuchet MS" w:hAnsi="Trebuchet MS"/>
                <w:spacing w:val="-6"/>
                <w:sz w:val="26"/>
                <w:szCs w:val="26"/>
              </w:rPr>
            </w:pPr>
          </w:p>
        </w:tc>
        <w:tc>
          <w:tcPr>
            <w:tcW w:w="7512" w:type="dxa"/>
            <w:tcBorders>
              <w:top w:val="single" w:sz="4" w:space="0" w:color="auto"/>
              <w:left w:val="single" w:sz="4" w:space="0" w:color="auto"/>
              <w:bottom w:val="single" w:sz="4" w:space="0" w:color="auto"/>
              <w:right w:val="single" w:sz="4" w:space="0" w:color="auto"/>
            </w:tcBorders>
          </w:tcPr>
          <w:p w14:paraId="2630BA4A" w14:textId="21DF9D40" w:rsidR="005F6986" w:rsidRPr="003F178E" w:rsidRDefault="005F6986" w:rsidP="005F6986">
            <w:pPr>
              <w:rPr>
                <w:rFonts w:ascii="Trebuchet MS" w:hAnsi="Trebuchet MS"/>
                <w:sz w:val="26"/>
                <w:szCs w:val="26"/>
              </w:rPr>
            </w:pPr>
            <w:r w:rsidRPr="003F178E">
              <w:rPr>
                <w:rFonts w:ascii="Trebuchet MS" w:hAnsi="Trebuchet MS"/>
                <w:sz w:val="26"/>
                <w:szCs w:val="26"/>
              </w:rPr>
              <w:t>Nu au fost identificate</w:t>
            </w:r>
            <w:r w:rsidR="00F72E4A" w:rsidRPr="003F178E">
              <w:rPr>
                <w:rFonts w:ascii="Trebuchet MS" w:hAnsi="Trebuchet MS"/>
                <w:sz w:val="26"/>
                <w:szCs w:val="26"/>
              </w:rPr>
              <w:t>.</w:t>
            </w:r>
          </w:p>
        </w:tc>
      </w:tr>
      <w:tr w:rsidR="000C4709" w:rsidRPr="003F178E" w14:paraId="66184374" w14:textId="77777777" w:rsidTr="00697879">
        <w:tc>
          <w:tcPr>
            <w:tcW w:w="2978" w:type="dxa"/>
            <w:tcBorders>
              <w:top w:val="single" w:sz="4" w:space="0" w:color="auto"/>
              <w:left w:val="single" w:sz="4" w:space="0" w:color="auto"/>
              <w:bottom w:val="single" w:sz="4" w:space="0" w:color="auto"/>
              <w:right w:val="single" w:sz="4" w:space="0" w:color="auto"/>
            </w:tcBorders>
          </w:tcPr>
          <w:p w14:paraId="3BFD85A8" w14:textId="77777777" w:rsidR="004D6FC1" w:rsidRPr="003F178E" w:rsidRDefault="005F6986" w:rsidP="008E2CA9">
            <w:pPr>
              <w:rPr>
                <w:rFonts w:ascii="Trebuchet MS" w:hAnsi="Trebuchet MS"/>
                <w:sz w:val="26"/>
                <w:szCs w:val="26"/>
              </w:rPr>
            </w:pPr>
            <w:r w:rsidRPr="003F178E">
              <w:rPr>
                <w:rFonts w:ascii="Trebuchet MS" w:hAnsi="Trebuchet MS"/>
                <w:sz w:val="26"/>
                <w:szCs w:val="26"/>
              </w:rPr>
              <w:t>6.</w:t>
            </w:r>
            <w:r w:rsidR="004D6FC1" w:rsidRPr="003F178E">
              <w:rPr>
                <w:rFonts w:ascii="Trebuchet MS" w:hAnsi="Trebuchet MS"/>
                <w:sz w:val="26"/>
                <w:szCs w:val="26"/>
              </w:rPr>
              <w:t>5.Informaţii privind avizarea de către:</w:t>
            </w:r>
          </w:p>
          <w:p w14:paraId="07FD49CA" w14:textId="77777777" w:rsidR="004D6FC1" w:rsidRPr="003F178E" w:rsidRDefault="005415F8" w:rsidP="008E2CA9">
            <w:pPr>
              <w:rPr>
                <w:rFonts w:ascii="Trebuchet MS" w:hAnsi="Trebuchet MS"/>
                <w:sz w:val="26"/>
                <w:szCs w:val="26"/>
              </w:rPr>
            </w:pPr>
            <w:r w:rsidRPr="003F178E">
              <w:rPr>
                <w:rFonts w:ascii="Trebuchet MS" w:hAnsi="Trebuchet MS"/>
                <w:sz w:val="26"/>
                <w:szCs w:val="26"/>
              </w:rPr>
              <w:t>a)Consiliul L</w:t>
            </w:r>
            <w:r w:rsidR="004D6FC1" w:rsidRPr="003F178E">
              <w:rPr>
                <w:rFonts w:ascii="Trebuchet MS" w:hAnsi="Trebuchet MS"/>
                <w:sz w:val="26"/>
                <w:szCs w:val="26"/>
              </w:rPr>
              <w:t>egislativ</w:t>
            </w:r>
          </w:p>
          <w:p w14:paraId="1B047000"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b)Consiliul Suprem de Apărare a Ţării</w:t>
            </w:r>
          </w:p>
          <w:p w14:paraId="14496A86"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c)Consiliul Economic şi Social</w:t>
            </w:r>
          </w:p>
          <w:p w14:paraId="5F8844D5"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d)Consiliul Concurenţei</w:t>
            </w:r>
          </w:p>
          <w:p w14:paraId="13C054ED" w14:textId="77777777" w:rsidR="004D6FC1" w:rsidRPr="003F178E" w:rsidRDefault="004D6FC1" w:rsidP="008E2CA9">
            <w:pPr>
              <w:rPr>
                <w:rFonts w:ascii="Trebuchet MS" w:hAnsi="Trebuchet MS"/>
                <w:sz w:val="26"/>
                <w:szCs w:val="26"/>
              </w:rPr>
            </w:pPr>
            <w:r w:rsidRPr="003F178E">
              <w:rPr>
                <w:rFonts w:ascii="Trebuchet MS" w:hAnsi="Trebuchet MS"/>
                <w:sz w:val="26"/>
                <w:szCs w:val="26"/>
              </w:rPr>
              <w:t>e)Curtea de Conturi</w:t>
            </w:r>
          </w:p>
          <w:p w14:paraId="09C59B64" w14:textId="782A8F17" w:rsidR="00E16DA7" w:rsidRPr="003F178E" w:rsidRDefault="00E16DA7" w:rsidP="008E2CA9">
            <w:pPr>
              <w:rPr>
                <w:rFonts w:ascii="Trebuchet MS" w:hAnsi="Trebuchet MS"/>
                <w:sz w:val="26"/>
                <w:szCs w:val="26"/>
              </w:rPr>
            </w:pPr>
          </w:p>
        </w:tc>
        <w:tc>
          <w:tcPr>
            <w:tcW w:w="7512" w:type="dxa"/>
            <w:tcBorders>
              <w:top w:val="single" w:sz="4" w:space="0" w:color="auto"/>
              <w:left w:val="single" w:sz="4" w:space="0" w:color="auto"/>
              <w:bottom w:val="single" w:sz="4" w:space="0" w:color="auto"/>
              <w:right w:val="single" w:sz="4" w:space="0" w:color="auto"/>
            </w:tcBorders>
          </w:tcPr>
          <w:p w14:paraId="66545547" w14:textId="77777777" w:rsidR="00F86A06" w:rsidRPr="003F178E" w:rsidRDefault="005F6986" w:rsidP="005F6986">
            <w:pPr>
              <w:jc w:val="both"/>
              <w:rPr>
                <w:rFonts w:ascii="Trebuchet MS" w:hAnsi="Trebuchet MS"/>
                <w:sz w:val="26"/>
                <w:szCs w:val="26"/>
              </w:rPr>
            </w:pPr>
            <w:r w:rsidRPr="003F178E">
              <w:rPr>
                <w:rFonts w:ascii="Trebuchet MS" w:hAnsi="Trebuchet MS"/>
                <w:sz w:val="26"/>
                <w:szCs w:val="26"/>
              </w:rPr>
              <w:t>Proiectul de act normativ va fi avizat de</w:t>
            </w:r>
            <w:r w:rsidR="00F86A06" w:rsidRPr="003F178E">
              <w:rPr>
                <w:rFonts w:ascii="Trebuchet MS" w:hAnsi="Trebuchet MS"/>
                <w:sz w:val="26"/>
                <w:szCs w:val="26"/>
              </w:rPr>
              <w:t>:</w:t>
            </w:r>
          </w:p>
          <w:p w14:paraId="7CE6F00A" w14:textId="63E76A97" w:rsidR="005F6986" w:rsidRPr="003F178E" w:rsidRDefault="00F86A06" w:rsidP="005F6986">
            <w:pPr>
              <w:jc w:val="both"/>
              <w:rPr>
                <w:rFonts w:ascii="Trebuchet MS" w:hAnsi="Trebuchet MS"/>
                <w:sz w:val="26"/>
                <w:szCs w:val="26"/>
              </w:rPr>
            </w:pPr>
            <w:r w:rsidRPr="003F178E">
              <w:rPr>
                <w:rFonts w:ascii="Trebuchet MS" w:hAnsi="Trebuchet MS"/>
                <w:sz w:val="26"/>
                <w:szCs w:val="26"/>
              </w:rPr>
              <w:t>-</w:t>
            </w:r>
            <w:r w:rsidR="005F6986" w:rsidRPr="003F178E">
              <w:rPr>
                <w:rFonts w:ascii="Trebuchet MS" w:hAnsi="Trebuchet MS"/>
                <w:sz w:val="26"/>
                <w:szCs w:val="26"/>
              </w:rPr>
              <w:t xml:space="preserve"> Consiliul Legislativ</w:t>
            </w:r>
            <w:r w:rsidRPr="003F178E">
              <w:rPr>
                <w:rFonts w:ascii="Trebuchet MS" w:hAnsi="Trebuchet MS"/>
                <w:sz w:val="26"/>
                <w:szCs w:val="26"/>
              </w:rPr>
              <w:t>;</w:t>
            </w:r>
          </w:p>
          <w:p w14:paraId="79ABD148" w14:textId="51F9D671" w:rsidR="00F86A06" w:rsidRPr="003F178E" w:rsidRDefault="00F86A06" w:rsidP="005F6986">
            <w:pPr>
              <w:jc w:val="both"/>
              <w:rPr>
                <w:rFonts w:ascii="Trebuchet MS" w:hAnsi="Trebuchet MS"/>
                <w:sz w:val="26"/>
                <w:szCs w:val="26"/>
              </w:rPr>
            </w:pPr>
            <w:r w:rsidRPr="003F178E">
              <w:rPr>
                <w:rFonts w:ascii="Trebuchet MS" w:hAnsi="Trebuchet MS"/>
                <w:sz w:val="26"/>
                <w:szCs w:val="26"/>
              </w:rPr>
              <w:t>- Consiliul Economic și Social</w:t>
            </w:r>
            <w:r w:rsidR="00EB0E04" w:rsidRPr="003F178E">
              <w:rPr>
                <w:rFonts w:ascii="Trebuchet MS" w:hAnsi="Trebuchet MS"/>
                <w:sz w:val="26"/>
                <w:szCs w:val="26"/>
              </w:rPr>
              <w:t>.</w:t>
            </w:r>
          </w:p>
          <w:p w14:paraId="4293AFFC" w14:textId="77777777" w:rsidR="004D6FC1" w:rsidRPr="003F178E" w:rsidRDefault="004D6FC1" w:rsidP="008E2CA9">
            <w:pPr>
              <w:rPr>
                <w:rFonts w:ascii="Trebuchet MS" w:hAnsi="Trebuchet MS"/>
                <w:sz w:val="26"/>
                <w:szCs w:val="26"/>
              </w:rPr>
            </w:pPr>
          </w:p>
          <w:p w14:paraId="36D3363B" w14:textId="77777777" w:rsidR="002D1D1E" w:rsidRPr="003F178E" w:rsidRDefault="002D1D1E" w:rsidP="002D1D1E">
            <w:pPr>
              <w:rPr>
                <w:rFonts w:ascii="Trebuchet MS" w:hAnsi="Trebuchet MS"/>
                <w:sz w:val="26"/>
                <w:szCs w:val="26"/>
              </w:rPr>
            </w:pPr>
          </w:p>
          <w:p w14:paraId="5FD44D8C" w14:textId="77777777" w:rsidR="002D1D1E" w:rsidRPr="003F178E" w:rsidRDefault="002D1D1E" w:rsidP="002D1D1E">
            <w:pPr>
              <w:rPr>
                <w:rFonts w:ascii="Trebuchet MS" w:hAnsi="Trebuchet MS"/>
                <w:sz w:val="26"/>
                <w:szCs w:val="26"/>
              </w:rPr>
            </w:pPr>
          </w:p>
          <w:p w14:paraId="6EAFE513" w14:textId="77777777" w:rsidR="004D6FC1" w:rsidRPr="003F178E" w:rsidRDefault="004D6FC1" w:rsidP="008E2CA9">
            <w:pPr>
              <w:rPr>
                <w:rFonts w:ascii="Trebuchet MS" w:hAnsi="Trebuchet MS"/>
                <w:sz w:val="26"/>
                <w:szCs w:val="26"/>
              </w:rPr>
            </w:pPr>
          </w:p>
          <w:p w14:paraId="6CF3F559" w14:textId="77777777" w:rsidR="00BD042B" w:rsidRPr="003F178E" w:rsidRDefault="00BD042B" w:rsidP="008B7B38">
            <w:pPr>
              <w:rPr>
                <w:rFonts w:ascii="Trebuchet MS" w:hAnsi="Trebuchet MS"/>
                <w:sz w:val="26"/>
                <w:szCs w:val="26"/>
              </w:rPr>
            </w:pPr>
          </w:p>
        </w:tc>
      </w:tr>
      <w:tr w:rsidR="000C4709" w:rsidRPr="003F178E" w14:paraId="039F7670" w14:textId="77777777" w:rsidTr="00697879">
        <w:tc>
          <w:tcPr>
            <w:tcW w:w="2978" w:type="dxa"/>
            <w:tcBorders>
              <w:top w:val="single" w:sz="4" w:space="0" w:color="auto"/>
              <w:left w:val="single" w:sz="4" w:space="0" w:color="auto"/>
              <w:bottom w:val="single" w:sz="4" w:space="0" w:color="auto"/>
              <w:right w:val="single" w:sz="4" w:space="0" w:color="auto"/>
            </w:tcBorders>
          </w:tcPr>
          <w:p w14:paraId="4BE0972D" w14:textId="77777777" w:rsidR="004D6FC1" w:rsidRPr="003F178E" w:rsidRDefault="008F3D99" w:rsidP="008F3D99">
            <w:pPr>
              <w:rPr>
                <w:rFonts w:ascii="Trebuchet MS" w:hAnsi="Trebuchet MS"/>
                <w:sz w:val="26"/>
                <w:szCs w:val="26"/>
              </w:rPr>
            </w:pPr>
            <w:r w:rsidRPr="003F178E">
              <w:rPr>
                <w:rFonts w:ascii="Trebuchet MS" w:hAnsi="Trebuchet MS"/>
                <w:sz w:val="26"/>
                <w:szCs w:val="26"/>
              </w:rPr>
              <w:t>6.</w:t>
            </w:r>
            <w:r w:rsidR="004D6FC1" w:rsidRPr="003F178E">
              <w:rPr>
                <w:rFonts w:ascii="Trebuchet MS" w:hAnsi="Trebuchet MS"/>
                <w:sz w:val="26"/>
                <w:szCs w:val="26"/>
              </w:rPr>
              <w:t>6.Alte informaţii</w:t>
            </w:r>
          </w:p>
        </w:tc>
        <w:tc>
          <w:tcPr>
            <w:tcW w:w="7512" w:type="dxa"/>
            <w:tcBorders>
              <w:top w:val="single" w:sz="4" w:space="0" w:color="auto"/>
              <w:left w:val="single" w:sz="4" w:space="0" w:color="auto"/>
              <w:bottom w:val="single" w:sz="4" w:space="0" w:color="auto"/>
              <w:right w:val="single" w:sz="4" w:space="0" w:color="auto"/>
            </w:tcBorders>
          </w:tcPr>
          <w:p w14:paraId="45DE7E48" w14:textId="4D8EED62" w:rsidR="00586E63" w:rsidRPr="003F178E" w:rsidRDefault="00586E63" w:rsidP="0077623C">
            <w:pPr>
              <w:rPr>
                <w:rFonts w:ascii="Trebuchet MS" w:hAnsi="Trebuchet MS"/>
                <w:sz w:val="26"/>
                <w:szCs w:val="26"/>
              </w:rPr>
            </w:pPr>
          </w:p>
        </w:tc>
      </w:tr>
      <w:tr w:rsidR="000C4709" w:rsidRPr="003F178E" w14:paraId="2CCB1849" w14:textId="77777777" w:rsidTr="00697879">
        <w:tc>
          <w:tcPr>
            <w:tcW w:w="10490" w:type="dxa"/>
            <w:gridSpan w:val="2"/>
            <w:tcBorders>
              <w:top w:val="single" w:sz="4" w:space="0" w:color="auto"/>
              <w:left w:val="single" w:sz="4" w:space="0" w:color="auto"/>
              <w:bottom w:val="single" w:sz="4" w:space="0" w:color="auto"/>
              <w:right w:val="single" w:sz="4" w:space="0" w:color="auto"/>
            </w:tcBorders>
          </w:tcPr>
          <w:p w14:paraId="2C001AD4" w14:textId="77777777" w:rsidR="00B63932" w:rsidRPr="003F178E" w:rsidRDefault="00B63932" w:rsidP="008F3D99">
            <w:pPr>
              <w:jc w:val="center"/>
              <w:rPr>
                <w:rFonts w:ascii="Trebuchet MS" w:hAnsi="Trebuchet MS"/>
                <w:b/>
                <w:sz w:val="26"/>
                <w:szCs w:val="26"/>
              </w:rPr>
            </w:pPr>
          </w:p>
          <w:p w14:paraId="7129B2F0" w14:textId="674DBAB2" w:rsidR="008F3D99" w:rsidRPr="003F178E" w:rsidRDefault="008F3D99" w:rsidP="008F3D99">
            <w:pPr>
              <w:jc w:val="center"/>
              <w:rPr>
                <w:rFonts w:ascii="Trebuchet MS" w:hAnsi="Trebuchet MS"/>
                <w:b/>
                <w:sz w:val="26"/>
                <w:szCs w:val="26"/>
              </w:rPr>
            </w:pPr>
            <w:r w:rsidRPr="003F178E">
              <w:rPr>
                <w:rFonts w:ascii="Trebuchet MS" w:hAnsi="Trebuchet MS"/>
                <w:b/>
                <w:sz w:val="26"/>
                <w:szCs w:val="26"/>
              </w:rPr>
              <w:t>Secţiunea a 7-a</w:t>
            </w:r>
          </w:p>
          <w:p w14:paraId="020EE47A" w14:textId="77777777" w:rsidR="00CB1785" w:rsidRPr="003F178E" w:rsidRDefault="008F3D99" w:rsidP="00D9300C">
            <w:pPr>
              <w:jc w:val="center"/>
              <w:rPr>
                <w:rFonts w:ascii="Trebuchet MS" w:hAnsi="Trebuchet MS"/>
                <w:b/>
                <w:sz w:val="26"/>
                <w:szCs w:val="26"/>
              </w:rPr>
            </w:pPr>
            <w:r w:rsidRPr="003F178E">
              <w:rPr>
                <w:rFonts w:ascii="Trebuchet MS" w:hAnsi="Trebuchet MS"/>
                <w:b/>
                <w:sz w:val="26"/>
                <w:szCs w:val="26"/>
              </w:rPr>
              <w:t>Activităţi de informare publică privind elaborarea şi implementarea proiectului de act normativ</w:t>
            </w:r>
          </w:p>
          <w:p w14:paraId="67C2873D" w14:textId="49F2C8D1" w:rsidR="00E16DA7" w:rsidRPr="003F178E" w:rsidRDefault="00E16DA7" w:rsidP="00D9300C">
            <w:pPr>
              <w:jc w:val="center"/>
              <w:rPr>
                <w:rFonts w:ascii="Trebuchet MS" w:hAnsi="Trebuchet MS"/>
                <w:b/>
                <w:sz w:val="26"/>
                <w:szCs w:val="26"/>
              </w:rPr>
            </w:pPr>
          </w:p>
        </w:tc>
      </w:tr>
    </w:tbl>
    <w:p w14:paraId="066F7C4B" w14:textId="77777777" w:rsidR="00146E5F" w:rsidRPr="003F178E" w:rsidRDefault="00146E5F" w:rsidP="00CB1785">
      <w:pPr>
        <w:rPr>
          <w:rFonts w:ascii="Trebuchet MS" w:hAnsi="Trebuchet MS"/>
          <w:b/>
          <w:sz w:val="26"/>
          <w:szCs w:val="2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945"/>
      </w:tblGrid>
      <w:tr w:rsidR="000C4709" w:rsidRPr="003F178E" w14:paraId="47DA4036" w14:textId="77777777" w:rsidTr="00586E63">
        <w:tc>
          <w:tcPr>
            <w:tcW w:w="2978" w:type="dxa"/>
            <w:tcBorders>
              <w:top w:val="single" w:sz="4" w:space="0" w:color="auto"/>
              <w:left w:val="single" w:sz="4" w:space="0" w:color="auto"/>
              <w:bottom w:val="single" w:sz="4" w:space="0" w:color="auto"/>
              <w:right w:val="single" w:sz="4" w:space="0" w:color="auto"/>
            </w:tcBorders>
          </w:tcPr>
          <w:p w14:paraId="7DFFFF91" w14:textId="77777777" w:rsidR="004D6FC1" w:rsidRPr="003F178E" w:rsidRDefault="009A4BF1" w:rsidP="008E2CA9">
            <w:pPr>
              <w:rPr>
                <w:rFonts w:ascii="Trebuchet MS" w:hAnsi="Trebuchet MS"/>
                <w:sz w:val="26"/>
                <w:szCs w:val="26"/>
              </w:rPr>
            </w:pPr>
            <w:r w:rsidRPr="003F178E">
              <w:rPr>
                <w:rFonts w:ascii="Trebuchet MS" w:hAnsi="Trebuchet MS"/>
                <w:sz w:val="26"/>
                <w:szCs w:val="26"/>
              </w:rPr>
              <w:t>7.</w:t>
            </w:r>
            <w:r w:rsidR="004D6FC1" w:rsidRPr="003F178E">
              <w:rPr>
                <w:rFonts w:ascii="Trebuchet MS" w:hAnsi="Trebuchet MS"/>
                <w:sz w:val="26"/>
                <w:szCs w:val="26"/>
              </w:rPr>
              <w:t>1.Informarea societăţii civile cu privire la necesitatea elaborării proiectului de act normativ</w:t>
            </w:r>
          </w:p>
        </w:tc>
        <w:tc>
          <w:tcPr>
            <w:tcW w:w="6945" w:type="dxa"/>
            <w:tcBorders>
              <w:top w:val="single" w:sz="4" w:space="0" w:color="auto"/>
              <w:left w:val="single" w:sz="4" w:space="0" w:color="auto"/>
              <w:bottom w:val="single" w:sz="4" w:space="0" w:color="auto"/>
              <w:right w:val="single" w:sz="4" w:space="0" w:color="auto"/>
            </w:tcBorders>
          </w:tcPr>
          <w:p w14:paraId="4F4FEA3F" w14:textId="24C8CCE5" w:rsidR="008638E4" w:rsidRPr="003F178E" w:rsidRDefault="008638E4" w:rsidP="00C00D59">
            <w:pPr>
              <w:jc w:val="both"/>
              <w:rPr>
                <w:rFonts w:ascii="Trebuchet MS" w:hAnsi="Trebuchet MS"/>
                <w:sz w:val="26"/>
                <w:szCs w:val="26"/>
              </w:rPr>
            </w:pPr>
          </w:p>
        </w:tc>
      </w:tr>
      <w:tr w:rsidR="000C4709" w:rsidRPr="003F178E" w14:paraId="2FBF49EE" w14:textId="77777777" w:rsidTr="00586E63">
        <w:tc>
          <w:tcPr>
            <w:tcW w:w="2978" w:type="dxa"/>
            <w:tcBorders>
              <w:top w:val="single" w:sz="4" w:space="0" w:color="auto"/>
              <w:left w:val="single" w:sz="4" w:space="0" w:color="auto"/>
              <w:bottom w:val="single" w:sz="4" w:space="0" w:color="auto"/>
              <w:right w:val="single" w:sz="4" w:space="0" w:color="auto"/>
            </w:tcBorders>
          </w:tcPr>
          <w:p w14:paraId="6D25F5D4" w14:textId="77777777" w:rsidR="00C258F0" w:rsidRPr="003F178E" w:rsidRDefault="009A4BF1" w:rsidP="008E2CA9">
            <w:pPr>
              <w:rPr>
                <w:rFonts w:ascii="Trebuchet MS" w:hAnsi="Trebuchet MS"/>
                <w:spacing w:val="-4"/>
                <w:sz w:val="26"/>
                <w:szCs w:val="26"/>
              </w:rPr>
            </w:pPr>
            <w:r w:rsidRPr="003F178E">
              <w:rPr>
                <w:rFonts w:ascii="Trebuchet MS" w:hAnsi="Trebuchet MS"/>
                <w:spacing w:val="-4"/>
                <w:sz w:val="26"/>
                <w:szCs w:val="26"/>
              </w:rPr>
              <w:t>7.</w:t>
            </w:r>
            <w:r w:rsidR="004D6FC1" w:rsidRPr="003F178E">
              <w:rPr>
                <w:rFonts w:ascii="Trebuchet MS" w:hAnsi="Trebuchet MS"/>
                <w:spacing w:val="-4"/>
                <w:sz w:val="26"/>
                <w:szCs w:val="26"/>
              </w:rPr>
              <w:t>2.Informarea societăţii civile cu privire la eventualul impact asupra mediului în urma implementării proiectului de act normativ, precum şi efectele asupra sănătăţii şi securităţii cetăţeanului sau diversităţii biologice</w:t>
            </w:r>
          </w:p>
          <w:p w14:paraId="5BB7092C" w14:textId="11FE8AF8" w:rsidR="00E16DA7" w:rsidRPr="003F178E" w:rsidRDefault="00E16DA7" w:rsidP="008E2CA9">
            <w:pPr>
              <w:rPr>
                <w:rFonts w:ascii="Trebuchet MS" w:hAnsi="Trebuchet MS"/>
                <w:spacing w:val="-4"/>
                <w:sz w:val="26"/>
                <w:szCs w:val="26"/>
              </w:rPr>
            </w:pPr>
          </w:p>
        </w:tc>
        <w:tc>
          <w:tcPr>
            <w:tcW w:w="6945" w:type="dxa"/>
            <w:tcBorders>
              <w:top w:val="single" w:sz="4" w:space="0" w:color="auto"/>
              <w:left w:val="single" w:sz="4" w:space="0" w:color="auto"/>
              <w:bottom w:val="single" w:sz="4" w:space="0" w:color="auto"/>
              <w:right w:val="single" w:sz="4" w:space="0" w:color="auto"/>
            </w:tcBorders>
          </w:tcPr>
          <w:p w14:paraId="17E7B960" w14:textId="20135CE6" w:rsidR="004D6FC1" w:rsidRPr="003F178E" w:rsidRDefault="004D6FC1" w:rsidP="0079594C">
            <w:pPr>
              <w:rPr>
                <w:rFonts w:ascii="Trebuchet MS" w:hAnsi="Trebuchet MS"/>
                <w:sz w:val="26"/>
                <w:szCs w:val="26"/>
              </w:rPr>
            </w:pPr>
            <w:r w:rsidRPr="003F178E">
              <w:rPr>
                <w:rFonts w:ascii="Trebuchet MS" w:hAnsi="Trebuchet MS"/>
                <w:sz w:val="26"/>
                <w:szCs w:val="26"/>
              </w:rPr>
              <w:t>Proiectul de act normati</w:t>
            </w:r>
            <w:r w:rsidR="008770E5" w:rsidRPr="003F178E">
              <w:rPr>
                <w:rFonts w:ascii="Trebuchet MS" w:hAnsi="Trebuchet MS"/>
                <w:sz w:val="26"/>
                <w:szCs w:val="26"/>
              </w:rPr>
              <w:t>v nu se referă la acest subiect</w:t>
            </w:r>
            <w:r w:rsidR="00F72E4A" w:rsidRPr="003F178E">
              <w:rPr>
                <w:rFonts w:ascii="Trebuchet MS" w:hAnsi="Trebuchet MS"/>
                <w:sz w:val="26"/>
                <w:szCs w:val="26"/>
              </w:rPr>
              <w:t>.</w:t>
            </w:r>
          </w:p>
        </w:tc>
      </w:tr>
      <w:tr w:rsidR="000C4709" w:rsidRPr="003F178E" w14:paraId="3E5FD81A" w14:textId="77777777" w:rsidTr="00586E63">
        <w:tc>
          <w:tcPr>
            <w:tcW w:w="9923" w:type="dxa"/>
            <w:gridSpan w:val="2"/>
            <w:tcBorders>
              <w:top w:val="single" w:sz="4" w:space="0" w:color="auto"/>
              <w:left w:val="single" w:sz="4" w:space="0" w:color="auto"/>
              <w:bottom w:val="single" w:sz="4" w:space="0" w:color="auto"/>
              <w:right w:val="single" w:sz="4" w:space="0" w:color="auto"/>
            </w:tcBorders>
          </w:tcPr>
          <w:p w14:paraId="68F7F89A" w14:textId="77777777" w:rsidR="00581F82" w:rsidRDefault="00581F82" w:rsidP="009C4AFC">
            <w:pPr>
              <w:jc w:val="center"/>
              <w:rPr>
                <w:rFonts w:ascii="Trebuchet MS" w:hAnsi="Trebuchet MS"/>
                <w:b/>
                <w:sz w:val="26"/>
                <w:szCs w:val="26"/>
              </w:rPr>
            </w:pPr>
          </w:p>
          <w:p w14:paraId="58944C9D" w14:textId="0A4089ED" w:rsidR="00974ADF" w:rsidRPr="003F178E" w:rsidRDefault="00974ADF" w:rsidP="009C4AFC">
            <w:pPr>
              <w:jc w:val="center"/>
              <w:rPr>
                <w:rFonts w:ascii="Trebuchet MS" w:hAnsi="Trebuchet MS"/>
                <w:b/>
                <w:sz w:val="26"/>
                <w:szCs w:val="26"/>
              </w:rPr>
            </w:pPr>
            <w:r w:rsidRPr="003F178E">
              <w:rPr>
                <w:rFonts w:ascii="Trebuchet MS" w:hAnsi="Trebuchet MS"/>
                <w:b/>
                <w:sz w:val="26"/>
                <w:szCs w:val="26"/>
              </w:rPr>
              <w:t>Secţiunea a 8-a.</w:t>
            </w:r>
          </w:p>
          <w:p w14:paraId="4C4C1081" w14:textId="77777777" w:rsidR="00974ADF" w:rsidRPr="003F178E" w:rsidRDefault="00974ADF" w:rsidP="00974ADF">
            <w:pPr>
              <w:jc w:val="center"/>
              <w:rPr>
                <w:rFonts w:ascii="Trebuchet MS" w:hAnsi="Trebuchet MS"/>
                <w:b/>
                <w:sz w:val="26"/>
                <w:szCs w:val="26"/>
              </w:rPr>
            </w:pPr>
            <w:r w:rsidRPr="003F178E">
              <w:rPr>
                <w:rFonts w:ascii="Trebuchet MS" w:hAnsi="Trebuchet MS"/>
                <w:b/>
                <w:sz w:val="26"/>
                <w:szCs w:val="26"/>
              </w:rPr>
              <w:t>Măsuri privind implementarea, monitorizarea și evaluarea proiectului de act normativ</w:t>
            </w:r>
          </w:p>
          <w:p w14:paraId="1D220D2A" w14:textId="77777777" w:rsidR="00974ADF" w:rsidRPr="003F178E" w:rsidRDefault="00974ADF" w:rsidP="008E2CA9">
            <w:pPr>
              <w:jc w:val="center"/>
              <w:rPr>
                <w:rFonts w:ascii="Trebuchet MS" w:hAnsi="Trebuchet MS"/>
                <w:sz w:val="26"/>
                <w:szCs w:val="26"/>
              </w:rPr>
            </w:pPr>
          </w:p>
        </w:tc>
      </w:tr>
      <w:tr w:rsidR="000C4709" w:rsidRPr="003F178E" w14:paraId="265209F2" w14:textId="77777777" w:rsidTr="00586E63">
        <w:tc>
          <w:tcPr>
            <w:tcW w:w="2978" w:type="dxa"/>
            <w:tcBorders>
              <w:top w:val="single" w:sz="4" w:space="0" w:color="auto"/>
              <w:left w:val="single" w:sz="4" w:space="0" w:color="auto"/>
              <w:bottom w:val="single" w:sz="4" w:space="0" w:color="auto"/>
              <w:right w:val="single" w:sz="4" w:space="0" w:color="auto"/>
            </w:tcBorders>
          </w:tcPr>
          <w:p w14:paraId="7DF24119" w14:textId="77777777" w:rsidR="004D6FC1" w:rsidRPr="003F178E" w:rsidRDefault="000D598D" w:rsidP="009B0ADA">
            <w:pPr>
              <w:rPr>
                <w:rFonts w:ascii="Trebuchet MS" w:hAnsi="Trebuchet MS"/>
                <w:sz w:val="26"/>
                <w:szCs w:val="26"/>
              </w:rPr>
            </w:pPr>
            <w:r w:rsidRPr="003F178E">
              <w:rPr>
                <w:rFonts w:ascii="Trebuchet MS" w:hAnsi="Trebuchet MS"/>
                <w:sz w:val="26"/>
                <w:szCs w:val="26"/>
              </w:rPr>
              <w:lastRenderedPageBreak/>
              <w:t>8.</w:t>
            </w:r>
            <w:r w:rsidR="004D6FC1" w:rsidRPr="003F178E">
              <w:rPr>
                <w:rFonts w:ascii="Trebuchet MS" w:hAnsi="Trebuchet MS"/>
                <w:sz w:val="26"/>
                <w:szCs w:val="26"/>
              </w:rPr>
              <w:t xml:space="preserve">1.Măsuri de punere în aplicare a proiectului de act normativ </w:t>
            </w:r>
          </w:p>
        </w:tc>
        <w:tc>
          <w:tcPr>
            <w:tcW w:w="6945" w:type="dxa"/>
            <w:tcBorders>
              <w:top w:val="single" w:sz="4" w:space="0" w:color="auto"/>
              <w:left w:val="single" w:sz="4" w:space="0" w:color="auto"/>
              <w:bottom w:val="single" w:sz="4" w:space="0" w:color="auto"/>
              <w:right w:val="single" w:sz="4" w:space="0" w:color="auto"/>
            </w:tcBorders>
          </w:tcPr>
          <w:p w14:paraId="51B84C40" w14:textId="41BAC7B6" w:rsidR="004D6FC1" w:rsidRPr="003F178E" w:rsidRDefault="00651D2F" w:rsidP="00742362">
            <w:pPr>
              <w:jc w:val="both"/>
              <w:rPr>
                <w:rFonts w:ascii="Trebuchet MS" w:hAnsi="Trebuchet MS"/>
                <w:sz w:val="26"/>
                <w:szCs w:val="26"/>
              </w:rPr>
            </w:pPr>
            <w:r w:rsidRPr="003F178E">
              <w:rPr>
                <w:rFonts w:ascii="Trebuchet MS" w:hAnsi="Trebuchet MS"/>
                <w:sz w:val="26"/>
                <w:szCs w:val="26"/>
              </w:rPr>
              <w:t>Proiectul de act normativ nu se referă la acest subiect</w:t>
            </w:r>
          </w:p>
        </w:tc>
      </w:tr>
      <w:tr w:rsidR="000C4709" w:rsidRPr="003F178E" w14:paraId="03714C8A" w14:textId="77777777" w:rsidTr="00586E63">
        <w:tc>
          <w:tcPr>
            <w:tcW w:w="2978" w:type="dxa"/>
            <w:tcBorders>
              <w:top w:val="single" w:sz="4" w:space="0" w:color="auto"/>
              <w:left w:val="single" w:sz="4" w:space="0" w:color="auto"/>
              <w:bottom w:val="single" w:sz="4" w:space="0" w:color="auto"/>
              <w:right w:val="single" w:sz="4" w:space="0" w:color="auto"/>
            </w:tcBorders>
          </w:tcPr>
          <w:p w14:paraId="34544276" w14:textId="77777777" w:rsidR="004D6FC1" w:rsidRPr="003F178E" w:rsidRDefault="000D598D" w:rsidP="008F2D6C">
            <w:pPr>
              <w:rPr>
                <w:rFonts w:ascii="Trebuchet MS" w:hAnsi="Trebuchet MS"/>
                <w:sz w:val="26"/>
                <w:szCs w:val="26"/>
              </w:rPr>
            </w:pPr>
            <w:r w:rsidRPr="003F178E">
              <w:rPr>
                <w:rFonts w:ascii="Trebuchet MS" w:hAnsi="Trebuchet MS"/>
                <w:sz w:val="26"/>
                <w:szCs w:val="26"/>
              </w:rPr>
              <w:t>8.</w:t>
            </w:r>
            <w:r w:rsidR="004D6FC1" w:rsidRPr="003F178E">
              <w:rPr>
                <w:rFonts w:ascii="Trebuchet MS" w:hAnsi="Trebuchet MS"/>
                <w:sz w:val="26"/>
                <w:szCs w:val="26"/>
              </w:rPr>
              <w:t>2.Alte informaţii</w:t>
            </w:r>
          </w:p>
        </w:tc>
        <w:tc>
          <w:tcPr>
            <w:tcW w:w="6945" w:type="dxa"/>
            <w:tcBorders>
              <w:top w:val="single" w:sz="4" w:space="0" w:color="auto"/>
              <w:left w:val="single" w:sz="4" w:space="0" w:color="auto"/>
              <w:bottom w:val="single" w:sz="4" w:space="0" w:color="auto"/>
              <w:right w:val="single" w:sz="4" w:space="0" w:color="auto"/>
            </w:tcBorders>
          </w:tcPr>
          <w:p w14:paraId="1F866F87" w14:textId="77777777" w:rsidR="004D6FC1" w:rsidRPr="003F178E" w:rsidRDefault="00127120" w:rsidP="008F2D6C">
            <w:pPr>
              <w:rPr>
                <w:rFonts w:ascii="Trebuchet MS" w:hAnsi="Trebuchet MS"/>
                <w:sz w:val="26"/>
                <w:szCs w:val="26"/>
              </w:rPr>
            </w:pPr>
            <w:r w:rsidRPr="003F178E">
              <w:rPr>
                <w:rFonts w:ascii="Trebuchet MS" w:hAnsi="Trebuchet MS"/>
                <w:sz w:val="26"/>
                <w:szCs w:val="26"/>
              </w:rPr>
              <w:t>Nu au fost identificate</w:t>
            </w:r>
          </w:p>
        </w:tc>
      </w:tr>
    </w:tbl>
    <w:p w14:paraId="55E5F831" w14:textId="77777777" w:rsidR="006E558B" w:rsidRPr="003F178E" w:rsidRDefault="006E558B" w:rsidP="006E558B">
      <w:pPr>
        <w:ind w:left="-284"/>
        <w:jc w:val="both"/>
        <w:rPr>
          <w:rFonts w:ascii="Trebuchet MS" w:hAnsi="Trebuchet MS"/>
          <w:b/>
          <w:sz w:val="26"/>
          <w:szCs w:val="26"/>
        </w:rPr>
      </w:pPr>
    </w:p>
    <w:p w14:paraId="4028D82C" w14:textId="5E376668" w:rsidR="00E87400" w:rsidRPr="003F178E" w:rsidRDefault="00EF1366" w:rsidP="006E558B">
      <w:pPr>
        <w:ind w:left="-284"/>
        <w:jc w:val="both"/>
        <w:rPr>
          <w:rFonts w:ascii="Trebuchet MS" w:hAnsi="Trebuchet MS"/>
          <w:b/>
          <w:bCs/>
          <w:sz w:val="26"/>
          <w:szCs w:val="26"/>
        </w:rPr>
      </w:pPr>
      <w:r w:rsidRPr="003F178E">
        <w:rPr>
          <w:rFonts w:ascii="Trebuchet MS" w:hAnsi="Trebuchet MS"/>
          <w:b/>
          <w:sz w:val="26"/>
          <w:szCs w:val="26"/>
        </w:rPr>
        <w:t>P</w:t>
      </w:r>
      <w:r w:rsidR="004D6FC1" w:rsidRPr="003F178E">
        <w:rPr>
          <w:rFonts w:ascii="Trebuchet MS" w:hAnsi="Trebuchet MS"/>
          <w:b/>
          <w:sz w:val="26"/>
          <w:szCs w:val="26"/>
        </w:rPr>
        <w:t xml:space="preserve">entru considerentele de mai sus, am elaborat </w:t>
      </w:r>
      <w:r w:rsidR="00882FE8" w:rsidRPr="003F178E">
        <w:rPr>
          <w:rFonts w:ascii="Trebuchet MS" w:hAnsi="Trebuchet MS"/>
          <w:b/>
          <w:sz w:val="26"/>
          <w:szCs w:val="26"/>
        </w:rPr>
        <w:t xml:space="preserve">prezentul </w:t>
      </w:r>
      <w:r w:rsidR="004D6FC1" w:rsidRPr="003F178E">
        <w:rPr>
          <w:rFonts w:ascii="Trebuchet MS" w:hAnsi="Trebuchet MS"/>
          <w:b/>
          <w:sz w:val="26"/>
          <w:szCs w:val="26"/>
        </w:rPr>
        <w:t>proiect de</w:t>
      </w:r>
      <w:r w:rsidR="000C54D7" w:rsidRPr="003F178E">
        <w:rPr>
          <w:rFonts w:ascii="Trebuchet MS" w:hAnsi="Trebuchet MS"/>
          <w:b/>
          <w:sz w:val="26"/>
          <w:szCs w:val="26"/>
        </w:rPr>
        <w:t xml:space="preserve"> </w:t>
      </w:r>
      <w:r w:rsidR="00F86A06" w:rsidRPr="003F178E">
        <w:rPr>
          <w:rFonts w:ascii="Trebuchet MS" w:hAnsi="Trebuchet MS"/>
          <w:b/>
          <w:sz w:val="26"/>
          <w:szCs w:val="26"/>
        </w:rPr>
        <w:t xml:space="preserve">Lege </w:t>
      </w:r>
      <w:r w:rsidR="00FF238B" w:rsidRPr="003F178E">
        <w:rPr>
          <w:rFonts w:ascii="Trebuchet MS" w:hAnsi="Trebuchet MS"/>
          <w:b/>
          <w:sz w:val="26"/>
          <w:szCs w:val="26"/>
        </w:rPr>
        <w:t>privind adoptarea unor măsuri pentru creșterea capacității financiare a unităților administrativ-teritoriale, precum și pentru modificarea și completarea unor acte normative</w:t>
      </w:r>
      <w:r w:rsidR="00651D2F" w:rsidRPr="003F178E">
        <w:rPr>
          <w:rFonts w:ascii="Trebuchet MS" w:hAnsi="Trebuchet MS"/>
          <w:b/>
          <w:bCs/>
          <w:sz w:val="26"/>
          <w:szCs w:val="26"/>
        </w:rPr>
        <w:t xml:space="preserve"> </w:t>
      </w:r>
      <w:r w:rsidR="00882FE8" w:rsidRPr="003F178E">
        <w:rPr>
          <w:rFonts w:ascii="Trebuchet MS" w:hAnsi="Trebuchet MS"/>
          <w:b/>
          <w:sz w:val="26"/>
          <w:szCs w:val="26"/>
        </w:rPr>
        <w:t>pe care îl supunem spre aprobare</w:t>
      </w:r>
      <w:r w:rsidR="00234641" w:rsidRPr="003F178E">
        <w:rPr>
          <w:rFonts w:ascii="Trebuchet MS" w:hAnsi="Trebuchet MS"/>
          <w:b/>
          <w:sz w:val="26"/>
          <w:szCs w:val="26"/>
        </w:rPr>
        <w:t>.</w:t>
      </w:r>
    </w:p>
    <w:p w14:paraId="1BC4D9C6" w14:textId="77777777" w:rsidR="00B63932" w:rsidRPr="003F178E" w:rsidRDefault="00B63932" w:rsidP="00CC0EFA">
      <w:pPr>
        <w:spacing w:line="276" w:lineRule="auto"/>
        <w:ind w:left="-284"/>
        <w:jc w:val="both"/>
        <w:rPr>
          <w:rFonts w:ascii="Trebuchet MS" w:hAnsi="Trebuchet MS"/>
          <w:b/>
          <w:sz w:val="26"/>
          <w:szCs w:val="26"/>
        </w:rPr>
      </w:pPr>
    </w:p>
    <w:p w14:paraId="05917A80" w14:textId="77777777" w:rsidR="00AD4AB8" w:rsidRPr="003F178E" w:rsidRDefault="00AD4AB8" w:rsidP="00CC0EFA">
      <w:pPr>
        <w:spacing w:line="276" w:lineRule="auto"/>
        <w:ind w:left="-284"/>
        <w:jc w:val="both"/>
        <w:rPr>
          <w:rFonts w:ascii="Trebuchet MS" w:hAnsi="Trebuchet MS"/>
          <w:b/>
          <w:sz w:val="26"/>
          <w:szCs w:val="26"/>
        </w:rPr>
      </w:pPr>
    </w:p>
    <w:p w14:paraId="7B7266C4" w14:textId="5E643244" w:rsidR="00AD4AB8" w:rsidRDefault="00AD4AB8" w:rsidP="00CC0EFA">
      <w:pPr>
        <w:spacing w:line="276" w:lineRule="auto"/>
        <w:ind w:left="-284"/>
        <w:jc w:val="both"/>
        <w:rPr>
          <w:rFonts w:ascii="Trebuchet MS" w:hAnsi="Trebuchet MS"/>
          <w:b/>
          <w:sz w:val="26"/>
          <w:szCs w:val="26"/>
        </w:rPr>
      </w:pPr>
    </w:p>
    <w:tbl>
      <w:tblPr>
        <w:tblStyle w:val="TableGrid"/>
        <w:tblW w:w="0" w:type="auto"/>
        <w:tblInd w:w="-284" w:type="dxa"/>
        <w:tblLook w:val="04A0" w:firstRow="1" w:lastRow="0" w:firstColumn="1" w:lastColumn="0" w:noHBand="0" w:noVBand="1"/>
      </w:tblPr>
      <w:tblGrid>
        <w:gridCol w:w="4828"/>
        <w:gridCol w:w="4829"/>
      </w:tblGrid>
      <w:tr w:rsidR="00AF74CF" w14:paraId="24E9E451" w14:textId="77777777" w:rsidTr="00581F82">
        <w:tc>
          <w:tcPr>
            <w:tcW w:w="4828" w:type="dxa"/>
          </w:tcPr>
          <w:p w14:paraId="04BBBEB3" w14:textId="77777777" w:rsidR="00AF74CF" w:rsidRPr="00595489" w:rsidRDefault="00AF74CF" w:rsidP="00AF74CF">
            <w:pPr>
              <w:autoSpaceDE w:val="0"/>
              <w:autoSpaceDN w:val="0"/>
              <w:adjustRightInd w:val="0"/>
              <w:jc w:val="center"/>
              <w:rPr>
                <w:rFonts w:ascii="Trebuchet MS" w:hAnsi="Trebuchet MS"/>
                <w:b/>
                <w:bCs/>
                <w:sz w:val="26"/>
                <w:szCs w:val="26"/>
              </w:rPr>
            </w:pPr>
          </w:p>
          <w:p w14:paraId="318F8550" w14:textId="77777777" w:rsidR="00AF74CF" w:rsidRPr="00595489" w:rsidRDefault="00AF74CF" w:rsidP="00AF74CF">
            <w:pPr>
              <w:autoSpaceDE w:val="0"/>
              <w:autoSpaceDN w:val="0"/>
              <w:adjustRightInd w:val="0"/>
              <w:jc w:val="center"/>
              <w:rPr>
                <w:rFonts w:ascii="Trebuchet MS" w:hAnsi="Trebuchet MS"/>
                <w:b/>
                <w:sz w:val="26"/>
                <w:szCs w:val="26"/>
              </w:rPr>
            </w:pPr>
            <w:r w:rsidRPr="00595489">
              <w:rPr>
                <w:rFonts w:ascii="Trebuchet MS" w:hAnsi="Trebuchet MS"/>
                <w:b/>
                <w:sz w:val="26"/>
                <w:szCs w:val="26"/>
              </w:rPr>
              <w:t>Viceprim-ministru</w:t>
            </w:r>
          </w:p>
          <w:p w14:paraId="69FA0EF3" w14:textId="77777777" w:rsidR="00AF74CF" w:rsidRPr="00595489" w:rsidRDefault="00AF74CF" w:rsidP="00AF74CF">
            <w:pPr>
              <w:autoSpaceDE w:val="0"/>
              <w:autoSpaceDN w:val="0"/>
              <w:adjustRightInd w:val="0"/>
              <w:jc w:val="center"/>
              <w:rPr>
                <w:rFonts w:ascii="Trebuchet MS" w:hAnsi="Trebuchet MS"/>
                <w:b/>
                <w:bCs/>
                <w:sz w:val="26"/>
                <w:szCs w:val="26"/>
              </w:rPr>
            </w:pPr>
          </w:p>
          <w:p w14:paraId="391C65A8" w14:textId="77777777" w:rsidR="00AF74CF" w:rsidRPr="00595489" w:rsidRDefault="00AF74CF" w:rsidP="00AF74CF">
            <w:pPr>
              <w:autoSpaceDE w:val="0"/>
              <w:autoSpaceDN w:val="0"/>
              <w:adjustRightInd w:val="0"/>
              <w:jc w:val="center"/>
              <w:rPr>
                <w:rFonts w:ascii="Trebuchet MS" w:hAnsi="Trebuchet MS"/>
                <w:b/>
                <w:bCs/>
                <w:sz w:val="26"/>
                <w:szCs w:val="26"/>
              </w:rPr>
            </w:pPr>
            <w:r w:rsidRPr="00595489">
              <w:rPr>
                <w:rFonts w:ascii="Trebuchet MS" w:hAnsi="Trebuchet MS"/>
                <w:b/>
                <w:bCs/>
                <w:sz w:val="26"/>
                <w:szCs w:val="26"/>
              </w:rPr>
              <w:t>Marian NEACȘU</w:t>
            </w:r>
          </w:p>
          <w:p w14:paraId="1BC8D794" w14:textId="77777777" w:rsidR="00AF74CF" w:rsidRPr="00595489" w:rsidRDefault="00AF74CF" w:rsidP="00CC0EFA">
            <w:pPr>
              <w:spacing w:line="276" w:lineRule="auto"/>
              <w:jc w:val="both"/>
              <w:rPr>
                <w:rFonts w:ascii="Trebuchet MS" w:hAnsi="Trebuchet MS"/>
                <w:b/>
                <w:sz w:val="26"/>
                <w:szCs w:val="26"/>
              </w:rPr>
            </w:pPr>
          </w:p>
        </w:tc>
        <w:tc>
          <w:tcPr>
            <w:tcW w:w="4829" w:type="dxa"/>
          </w:tcPr>
          <w:p w14:paraId="0AC1906F" w14:textId="77777777" w:rsidR="00AF74CF" w:rsidRPr="00595489" w:rsidRDefault="00AF74CF" w:rsidP="00AF74CF">
            <w:pPr>
              <w:autoSpaceDE w:val="0"/>
              <w:autoSpaceDN w:val="0"/>
              <w:adjustRightInd w:val="0"/>
              <w:jc w:val="center"/>
              <w:rPr>
                <w:rFonts w:ascii="Trebuchet MS" w:hAnsi="Trebuchet MS"/>
                <w:b/>
                <w:sz w:val="26"/>
                <w:szCs w:val="26"/>
              </w:rPr>
            </w:pPr>
          </w:p>
          <w:p w14:paraId="7AB1AA5E" w14:textId="633BDE07" w:rsidR="00AF74CF" w:rsidRPr="00595489" w:rsidRDefault="00AF74CF" w:rsidP="00AF74CF">
            <w:pPr>
              <w:autoSpaceDE w:val="0"/>
              <w:autoSpaceDN w:val="0"/>
              <w:adjustRightInd w:val="0"/>
              <w:jc w:val="center"/>
              <w:rPr>
                <w:rFonts w:ascii="Trebuchet MS" w:hAnsi="Trebuchet MS"/>
                <w:b/>
                <w:sz w:val="26"/>
                <w:szCs w:val="26"/>
              </w:rPr>
            </w:pPr>
            <w:r w:rsidRPr="00595489">
              <w:rPr>
                <w:rFonts w:ascii="Trebuchet MS" w:hAnsi="Trebuchet MS"/>
                <w:b/>
                <w:sz w:val="26"/>
                <w:szCs w:val="26"/>
              </w:rPr>
              <w:t>Viceprim-ministru</w:t>
            </w:r>
          </w:p>
          <w:p w14:paraId="0CE1CCF7" w14:textId="77777777" w:rsidR="00AF74CF" w:rsidRPr="00595489" w:rsidRDefault="00AF74CF" w:rsidP="00AF74CF">
            <w:pPr>
              <w:autoSpaceDE w:val="0"/>
              <w:autoSpaceDN w:val="0"/>
              <w:adjustRightInd w:val="0"/>
              <w:jc w:val="center"/>
              <w:rPr>
                <w:rFonts w:ascii="Trebuchet MS" w:hAnsi="Trebuchet MS"/>
                <w:b/>
                <w:sz w:val="26"/>
                <w:szCs w:val="26"/>
              </w:rPr>
            </w:pPr>
          </w:p>
          <w:p w14:paraId="0302FE7E" w14:textId="4D80DA19" w:rsidR="00AF74CF" w:rsidRPr="00595489" w:rsidRDefault="00AF74CF" w:rsidP="00AF74CF">
            <w:pPr>
              <w:spacing w:line="276" w:lineRule="auto"/>
              <w:jc w:val="center"/>
              <w:rPr>
                <w:rFonts w:ascii="Trebuchet MS" w:hAnsi="Trebuchet MS"/>
                <w:b/>
                <w:sz w:val="26"/>
                <w:szCs w:val="26"/>
              </w:rPr>
            </w:pPr>
            <w:r w:rsidRPr="00595489">
              <w:rPr>
                <w:rFonts w:ascii="Trebuchet MS" w:hAnsi="Trebuchet MS"/>
                <w:b/>
                <w:bCs/>
                <w:sz w:val="26"/>
                <w:szCs w:val="26"/>
                <w:lang w:val="it-IT"/>
              </w:rPr>
              <w:t>TÁNCZOS Barna</w:t>
            </w:r>
          </w:p>
        </w:tc>
      </w:tr>
      <w:tr w:rsidR="00AF74CF" w14:paraId="0A4CE4AF" w14:textId="77777777" w:rsidTr="00581F82">
        <w:tc>
          <w:tcPr>
            <w:tcW w:w="4828" w:type="dxa"/>
          </w:tcPr>
          <w:p w14:paraId="07D100AF" w14:textId="77777777" w:rsidR="00AF74CF" w:rsidRPr="00595489" w:rsidRDefault="00AF74CF" w:rsidP="00AF74CF">
            <w:pPr>
              <w:autoSpaceDE w:val="0"/>
              <w:autoSpaceDN w:val="0"/>
              <w:adjustRightInd w:val="0"/>
              <w:jc w:val="center"/>
              <w:rPr>
                <w:rFonts w:ascii="Trebuchet MS" w:hAnsi="Trebuchet MS"/>
                <w:b/>
                <w:sz w:val="26"/>
                <w:szCs w:val="26"/>
              </w:rPr>
            </w:pPr>
            <w:r w:rsidRPr="00595489">
              <w:rPr>
                <w:rFonts w:ascii="Trebuchet MS" w:hAnsi="Trebuchet MS"/>
                <w:b/>
                <w:sz w:val="26"/>
                <w:szCs w:val="26"/>
              </w:rPr>
              <w:t>Viceprim-ministru, ministrul afacerilor interne</w:t>
            </w:r>
          </w:p>
          <w:p w14:paraId="7813E627" w14:textId="77777777" w:rsidR="00AF74CF" w:rsidRPr="00595489" w:rsidRDefault="00AF74CF" w:rsidP="00AF74CF">
            <w:pPr>
              <w:autoSpaceDE w:val="0"/>
              <w:autoSpaceDN w:val="0"/>
              <w:adjustRightInd w:val="0"/>
              <w:jc w:val="center"/>
              <w:rPr>
                <w:rFonts w:ascii="Trebuchet MS" w:hAnsi="Trebuchet MS"/>
                <w:b/>
                <w:sz w:val="26"/>
                <w:szCs w:val="26"/>
              </w:rPr>
            </w:pPr>
          </w:p>
          <w:p w14:paraId="2E71694B" w14:textId="77777777" w:rsidR="00AF74CF" w:rsidRPr="00595489" w:rsidRDefault="00AF74CF" w:rsidP="00AF74CF">
            <w:pPr>
              <w:autoSpaceDE w:val="0"/>
              <w:autoSpaceDN w:val="0"/>
              <w:adjustRightInd w:val="0"/>
              <w:jc w:val="center"/>
              <w:rPr>
                <w:rFonts w:ascii="Trebuchet MS" w:hAnsi="Trebuchet MS"/>
                <w:b/>
                <w:sz w:val="26"/>
                <w:szCs w:val="26"/>
              </w:rPr>
            </w:pPr>
            <w:r w:rsidRPr="00595489">
              <w:rPr>
                <w:rFonts w:ascii="Trebuchet MS" w:hAnsi="Trebuchet MS"/>
                <w:b/>
                <w:sz w:val="26"/>
                <w:szCs w:val="26"/>
              </w:rPr>
              <w:t>Marian-Cătălin PREDOIU</w:t>
            </w:r>
          </w:p>
          <w:p w14:paraId="3BE8C847" w14:textId="77777777" w:rsidR="00AF74CF" w:rsidRPr="00595489" w:rsidRDefault="00AF74CF" w:rsidP="00CC0EFA">
            <w:pPr>
              <w:spacing w:line="276" w:lineRule="auto"/>
              <w:jc w:val="both"/>
              <w:rPr>
                <w:rFonts w:ascii="Trebuchet MS" w:hAnsi="Trebuchet MS"/>
                <w:b/>
                <w:sz w:val="26"/>
                <w:szCs w:val="26"/>
              </w:rPr>
            </w:pPr>
          </w:p>
        </w:tc>
        <w:tc>
          <w:tcPr>
            <w:tcW w:w="4829" w:type="dxa"/>
          </w:tcPr>
          <w:p w14:paraId="17928B0E" w14:textId="77777777" w:rsidR="00AF74CF" w:rsidRPr="00595489" w:rsidRDefault="00AF74CF" w:rsidP="00AF74CF">
            <w:pPr>
              <w:autoSpaceDE w:val="0"/>
              <w:autoSpaceDN w:val="0"/>
              <w:adjustRightInd w:val="0"/>
              <w:jc w:val="center"/>
              <w:rPr>
                <w:rFonts w:ascii="Trebuchet MS" w:hAnsi="Trebuchet MS"/>
                <w:b/>
                <w:sz w:val="26"/>
                <w:szCs w:val="26"/>
              </w:rPr>
            </w:pPr>
            <w:r w:rsidRPr="00595489">
              <w:rPr>
                <w:rFonts w:ascii="Trebuchet MS" w:hAnsi="Trebuchet MS"/>
                <w:b/>
                <w:sz w:val="26"/>
                <w:szCs w:val="26"/>
              </w:rPr>
              <w:t>Viceprim-ministru, ministrul apărării naționale</w:t>
            </w:r>
          </w:p>
          <w:p w14:paraId="6BED5F0A" w14:textId="77777777" w:rsidR="00AF74CF" w:rsidRPr="00595489" w:rsidRDefault="00AF74CF" w:rsidP="00AF74CF">
            <w:pPr>
              <w:autoSpaceDE w:val="0"/>
              <w:autoSpaceDN w:val="0"/>
              <w:adjustRightInd w:val="0"/>
              <w:jc w:val="center"/>
              <w:rPr>
                <w:rFonts w:ascii="Trebuchet MS" w:hAnsi="Trebuchet MS"/>
                <w:b/>
                <w:sz w:val="26"/>
                <w:szCs w:val="26"/>
              </w:rPr>
            </w:pPr>
          </w:p>
          <w:p w14:paraId="0C64035D" w14:textId="77777777" w:rsidR="00AF74CF" w:rsidRPr="00595489" w:rsidRDefault="00AF74CF" w:rsidP="00AF74CF">
            <w:pPr>
              <w:autoSpaceDE w:val="0"/>
              <w:autoSpaceDN w:val="0"/>
              <w:adjustRightInd w:val="0"/>
              <w:jc w:val="center"/>
              <w:rPr>
                <w:rFonts w:ascii="Trebuchet MS" w:hAnsi="Trebuchet MS"/>
                <w:b/>
                <w:sz w:val="26"/>
                <w:szCs w:val="26"/>
              </w:rPr>
            </w:pPr>
            <w:r w:rsidRPr="00595489">
              <w:rPr>
                <w:rFonts w:ascii="Trebuchet MS" w:hAnsi="Trebuchet MS"/>
                <w:b/>
                <w:sz w:val="26"/>
                <w:szCs w:val="26"/>
              </w:rPr>
              <w:t>Liviu-Ionuț MOȘTEANU</w:t>
            </w:r>
          </w:p>
          <w:p w14:paraId="6C5815E5" w14:textId="77777777" w:rsidR="00AF74CF" w:rsidRPr="00595489" w:rsidRDefault="00AF74CF" w:rsidP="00CC0EFA">
            <w:pPr>
              <w:spacing w:line="276" w:lineRule="auto"/>
              <w:jc w:val="both"/>
              <w:rPr>
                <w:rFonts w:ascii="Trebuchet MS" w:hAnsi="Trebuchet MS"/>
                <w:b/>
                <w:sz w:val="26"/>
                <w:szCs w:val="26"/>
              </w:rPr>
            </w:pPr>
          </w:p>
        </w:tc>
      </w:tr>
      <w:tr w:rsidR="00AF74CF" w14:paraId="50BE8A77" w14:textId="77777777" w:rsidTr="00581F82">
        <w:tc>
          <w:tcPr>
            <w:tcW w:w="4828" w:type="dxa"/>
          </w:tcPr>
          <w:p w14:paraId="6FA1BD2D" w14:textId="77777777" w:rsidR="007F7377" w:rsidRPr="00595489" w:rsidRDefault="007F7377" w:rsidP="007F7377">
            <w:pPr>
              <w:spacing w:line="276" w:lineRule="auto"/>
              <w:ind w:left="-284"/>
              <w:jc w:val="center"/>
              <w:rPr>
                <w:rFonts w:ascii="Trebuchet MS" w:hAnsi="Trebuchet MS"/>
                <w:b/>
                <w:sz w:val="26"/>
                <w:szCs w:val="26"/>
              </w:rPr>
            </w:pPr>
            <w:r w:rsidRPr="00595489">
              <w:rPr>
                <w:rFonts w:ascii="Trebuchet MS" w:hAnsi="Trebuchet MS"/>
                <w:b/>
                <w:sz w:val="26"/>
                <w:szCs w:val="26"/>
              </w:rPr>
              <w:t>Ministrul dezvoltării,</w:t>
            </w:r>
          </w:p>
          <w:p w14:paraId="2AE36A19" w14:textId="77777777" w:rsidR="007F7377" w:rsidRPr="00595489" w:rsidRDefault="007F7377" w:rsidP="007F7377">
            <w:pPr>
              <w:spacing w:line="276" w:lineRule="auto"/>
              <w:ind w:left="-284"/>
              <w:jc w:val="center"/>
              <w:rPr>
                <w:rFonts w:ascii="Trebuchet MS" w:hAnsi="Trebuchet MS"/>
                <w:b/>
                <w:sz w:val="26"/>
                <w:szCs w:val="26"/>
              </w:rPr>
            </w:pPr>
            <w:r w:rsidRPr="00595489">
              <w:rPr>
                <w:rFonts w:ascii="Trebuchet MS" w:hAnsi="Trebuchet MS"/>
                <w:b/>
                <w:sz w:val="26"/>
                <w:szCs w:val="26"/>
              </w:rPr>
              <w:t>lucrărilor publice și administraţiei</w:t>
            </w:r>
          </w:p>
          <w:p w14:paraId="716A1992" w14:textId="77777777" w:rsidR="007F7377" w:rsidRPr="00595489" w:rsidRDefault="007F7377" w:rsidP="007F7377">
            <w:pPr>
              <w:spacing w:line="276" w:lineRule="auto"/>
              <w:ind w:left="-284"/>
              <w:jc w:val="center"/>
              <w:rPr>
                <w:rFonts w:ascii="Trebuchet MS" w:hAnsi="Trebuchet MS"/>
                <w:b/>
                <w:sz w:val="26"/>
                <w:szCs w:val="26"/>
              </w:rPr>
            </w:pPr>
          </w:p>
          <w:p w14:paraId="0E63E3BD" w14:textId="77777777" w:rsidR="007F7377" w:rsidRPr="00595489" w:rsidRDefault="007F7377" w:rsidP="007F7377">
            <w:pPr>
              <w:jc w:val="center"/>
              <w:rPr>
                <w:rFonts w:ascii="Trebuchet MS" w:hAnsi="Trebuchet MS"/>
                <w:b/>
                <w:sz w:val="26"/>
                <w:szCs w:val="26"/>
              </w:rPr>
            </w:pPr>
            <w:r w:rsidRPr="00595489">
              <w:rPr>
                <w:rFonts w:ascii="Trebuchet MS" w:hAnsi="Trebuchet MS"/>
                <w:b/>
                <w:sz w:val="26"/>
                <w:szCs w:val="26"/>
              </w:rPr>
              <w:t xml:space="preserve">CSEKE Attila </w:t>
            </w:r>
          </w:p>
          <w:p w14:paraId="42EDD608" w14:textId="77777777" w:rsidR="00AF74CF" w:rsidRPr="00595489" w:rsidRDefault="00AF74CF" w:rsidP="007F7377">
            <w:pPr>
              <w:autoSpaceDE w:val="0"/>
              <w:autoSpaceDN w:val="0"/>
              <w:adjustRightInd w:val="0"/>
              <w:jc w:val="center"/>
              <w:rPr>
                <w:rFonts w:ascii="Trebuchet MS" w:hAnsi="Trebuchet MS"/>
                <w:b/>
                <w:sz w:val="26"/>
                <w:szCs w:val="26"/>
              </w:rPr>
            </w:pPr>
          </w:p>
        </w:tc>
        <w:tc>
          <w:tcPr>
            <w:tcW w:w="4829" w:type="dxa"/>
          </w:tcPr>
          <w:p w14:paraId="78C5BCF1" w14:textId="77777777" w:rsidR="007F7377" w:rsidRPr="00595489" w:rsidRDefault="007F7377" w:rsidP="007F7377">
            <w:pPr>
              <w:autoSpaceDE w:val="0"/>
              <w:autoSpaceDN w:val="0"/>
              <w:adjustRightInd w:val="0"/>
              <w:jc w:val="center"/>
              <w:rPr>
                <w:rFonts w:ascii="Trebuchet MS" w:hAnsi="Trebuchet MS"/>
                <w:b/>
                <w:bCs/>
                <w:sz w:val="26"/>
                <w:szCs w:val="26"/>
              </w:rPr>
            </w:pPr>
            <w:r w:rsidRPr="00595489">
              <w:rPr>
                <w:rFonts w:ascii="Trebuchet MS" w:hAnsi="Trebuchet MS"/>
                <w:b/>
                <w:sz w:val="26"/>
                <w:szCs w:val="26"/>
              </w:rPr>
              <w:t>Secretarul General al Guvernului</w:t>
            </w:r>
          </w:p>
          <w:p w14:paraId="54EE50CD" w14:textId="77777777" w:rsidR="007F7377" w:rsidRPr="00595489" w:rsidRDefault="007F7377" w:rsidP="007F7377">
            <w:pPr>
              <w:autoSpaceDE w:val="0"/>
              <w:autoSpaceDN w:val="0"/>
              <w:adjustRightInd w:val="0"/>
              <w:jc w:val="center"/>
              <w:rPr>
                <w:rFonts w:ascii="Trebuchet MS" w:hAnsi="Trebuchet MS"/>
                <w:b/>
                <w:bCs/>
                <w:sz w:val="26"/>
                <w:szCs w:val="26"/>
              </w:rPr>
            </w:pPr>
          </w:p>
          <w:p w14:paraId="559EAE00" w14:textId="77777777" w:rsidR="007F7377" w:rsidRPr="00595489" w:rsidRDefault="007F7377" w:rsidP="007F7377">
            <w:pPr>
              <w:autoSpaceDE w:val="0"/>
              <w:autoSpaceDN w:val="0"/>
              <w:adjustRightInd w:val="0"/>
              <w:jc w:val="center"/>
              <w:rPr>
                <w:rFonts w:ascii="Trebuchet MS" w:hAnsi="Trebuchet MS"/>
                <w:b/>
                <w:bCs/>
                <w:sz w:val="26"/>
                <w:szCs w:val="26"/>
              </w:rPr>
            </w:pPr>
          </w:p>
          <w:p w14:paraId="09CF94A2" w14:textId="77777777" w:rsidR="007F7377" w:rsidRPr="00595489" w:rsidRDefault="007F7377" w:rsidP="007F7377">
            <w:pPr>
              <w:autoSpaceDE w:val="0"/>
              <w:autoSpaceDN w:val="0"/>
              <w:adjustRightInd w:val="0"/>
              <w:jc w:val="center"/>
              <w:rPr>
                <w:rFonts w:ascii="Trebuchet MS" w:hAnsi="Trebuchet MS"/>
                <w:b/>
                <w:bCs/>
                <w:sz w:val="26"/>
                <w:szCs w:val="26"/>
              </w:rPr>
            </w:pPr>
            <w:r w:rsidRPr="00595489">
              <w:rPr>
                <w:rFonts w:ascii="Trebuchet MS" w:hAnsi="Trebuchet MS"/>
                <w:b/>
                <w:bCs/>
                <w:sz w:val="26"/>
                <w:szCs w:val="26"/>
              </w:rPr>
              <w:t>Ștefan-Radu OPREA</w:t>
            </w:r>
          </w:p>
          <w:p w14:paraId="3938BD2F" w14:textId="77777777" w:rsidR="00AF74CF" w:rsidRPr="00595489" w:rsidRDefault="00AF74CF" w:rsidP="007F7377">
            <w:pPr>
              <w:jc w:val="center"/>
              <w:rPr>
                <w:rFonts w:ascii="Trebuchet MS" w:hAnsi="Trebuchet MS"/>
                <w:b/>
                <w:sz w:val="26"/>
                <w:szCs w:val="26"/>
              </w:rPr>
            </w:pPr>
          </w:p>
        </w:tc>
      </w:tr>
      <w:tr w:rsidR="00AF74CF" w14:paraId="20EC67D8" w14:textId="77777777" w:rsidTr="00581F82">
        <w:tc>
          <w:tcPr>
            <w:tcW w:w="4828" w:type="dxa"/>
          </w:tcPr>
          <w:p w14:paraId="6F8ED994" w14:textId="77777777" w:rsidR="00AF74CF" w:rsidRPr="00595489" w:rsidRDefault="00AF74CF" w:rsidP="00AF74CF">
            <w:pPr>
              <w:autoSpaceDE w:val="0"/>
              <w:autoSpaceDN w:val="0"/>
              <w:adjustRightInd w:val="0"/>
              <w:jc w:val="center"/>
              <w:rPr>
                <w:rFonts w:ascii="Trebuchet MS" w:hAnsi="Trebuchet MS"/>
                <w:b/>
                <w:bCs/>
                <w:sz w:val="26"/>
                <w:szCs w:val="26"/>
              </w:rPr>
            </w:pPr>
            <w:r w:rsidRPr="00595489">
              <w:rPr>
                <w:rFonts w:ascii="Trebuchet MS" w:hAnsi="Trebuchet MS"/>
                <w:b/>
                <w:sz w:val="26"/>
                <w:szCs w:val="26"/>
              </w:rPr>
              <w:t>Ministrul agriculturii și dezvoltării rurale</w:t>
            </w:r>
          </w:p>
          <w:p w14:paraId="563E0058" w14:textId="77777777" w:rsidR="00AF74CF" w:rsidRPr="00595489" w:rsidRDefault="00AF74CF" w:rsidP="00AF74CF">
            <w:pPr>
              <w:autoSpaceDE w:val="0"/>
              <w:autoSpaceDN w:val="0"/>
              <w:adjustRightInd w:val="0"/>
              <w:jc w:val="center"/>
              <w:rPr>
                <w:rFonts w:ascii="Trebuchet MS" w:hAnsi="Trebuchet MS"/>
                <w:b/>
                <w:bCs/>
                <w:sz w:val="26"/>
                <w:szCs w:val="26"/>
              </w:rPr>
            </w:pPr>
          </w:p>
          <w:p w14:paraId="23A01A4B" w14:textId="77777777" w:rsidR="00AF74CF" w:rsidRPr="00595489" w:rsidRDefault="00AF74CF" w:rsidP="00AF74CF">
            <w:pPr>
              <w:autoSpaceDE w:val="0"/>
              <w:autoSpaceDN w:val="0"/>
              <w:adjustRightInd w:val="0"/>
              <w:jc w:val="center"/>
              <w:rPr>
                <w:rFonts w:ascii="Trebuchet MS" w:hAnsi="Trebuchet MS"/>
                <w:b/>
                <w:bCs/>
                <w:sz w:val="26"/>
                <w:szCs w:val="26"/>
              </w:rPr>
            </w:pPr>
            <w:r w:rsidRPr="00595489">
              <w:rPr>
                <w:rFonts w:ascii="Trebuchet MS" w:hAnsi="Trebuchet MS"/>
                <w:b/>
                <w:sz w:val="26"/>
                <w:szCs w:val="26"/>
              </w:rPr>
              <w:t>Florin-Ionuț BARBU</w:t>
            </w:r>
          </w:p>
          <w:p w14:paraId="38D2E1A1" w14:textId="77777777" w:rsidR="00AF74CF" w:rsidRPr="00595489" w:rsidRDefault="00AF74CF" w:rsidP="00CC0EFA">
            <w:pPr>
              <w:spacing w:line="276" w:lineRule="auto"/>
              <w:jc w:val="both"/>
              <w:rPr>
                <w:rFonts w:ascii="Trebuchet MS" w:hAnsi="Trebuchet MS"/>
                <w:b/>
                <w:sz w:val="26"/>
                <w:szCs w:val="26"/>
              </w:rPr>
            </w:pPr>
          </w:p>
        </w:tc>
        <w:tc>
          <w:tcPr>
            <w:tcW w:w="4829" w:type="dxa"/>
          </w:tcPr>
          <w:p w14:paraId="5587AEDF" w14:textId="77777777" w:rsidR="00AF74CF" w:rsidRPr="00595489" w:rsidRDefault="00AF74CF" w:rsidP="00AF74CF">
            <w:pPr>
              <w:autoSpaceDE w:val="0"/>
              <w:autoSpaceDN w:val="0"/>
              <w:adjustRightInd w:val="0"/>
              <w:jc w:val="center"/>
              <w:rPr>
                <w:rFonts w:ascii="Trebuchet MS" w:hAnsi="Trebuchet MS"/>
                <w:b/>
                <w:bCs/>
                <w:sz w:val="26"/>
                <w:szCs w:val="26"/>
              </w:rPr>
            </w:pPr>
            <w:r w:rsidRPr="00595489">
              <w:rPr>
                <w:rFonts w:ascii="Trebuchet MS" w:hAnsi="Trebuchet MS"/>
                <w:b/>
                <w:sz w:val="26"/>
                <w:szCs w:val="26"/>
              </w:rPr>
              <w:t>Ministrul muncii, familiei, tineretului și solidarității sociale</w:t>
            </w:r>
          </w:p>
          <w:p w14:paraId="514C8D0F" w14:textId="77777777" w:rsidR="00AF74CF" w:rsidRPr="00595489" w:rsidRDefault="00AF74CF" w:rsidP="00AF74CF">
            <w:pPr>
              <w:autoSpaceDE w:val="0"/>
              <w:autoSpaceDN w:val="0"/>
              <w:adjustRightInd w:val="0"/>
              <w:jc w:val="center"/>
              <w:rPr>
                <w:rFonts w:ascii="Trebuchet MS" w:hAnsi="Trebuchet MS"/>
                <w:b/>
                <w:sz w:val="26"/>
                <w:szCs w:val="26"/>
              </w:rPr>
            </w:pPr>
          </w:p>
          <w:p w14:paraId="00CC4F72" w14:textId="77777777" w:rsidR="00AF74CF" w:rsidRPr="00595489" w:rsidRDefault="00AF74CF" w:rsidP="00AF74CF">
            <w:pPr>
              <w:autoSpaceDE w:val="0"/>
              <w:autoSpaceDN w:val="0"/>
              <w:adjustRightInd w:val="0"/>
              <w:jc w:val="center"/>
              <w:rPr>
                <w:rFonts w:ascii="Trebuchet MS" w:hAnsi="Trebuchet MS"/>
                <w:b/>
                <w:bCs/>
                <w:sz w:val="26"/>
                <w:szCs w:val="26"/>
                <w:lang w:val="it-IT"/>
              </w:rPr>
            </w:pPr>
            <w:r w:rsidRPr="00595489">
              <w:rPr>
                <w:rFonts w:ascii="Trebuchet MS" w:hAnsi="Trebuchet MS"/>
                <w:b/>
                <w:bCs/>
                <w:sz w:val="26"/>
                <w:szCs w:val="26"/>
                <w:lang w:val="it-IT"/>
              </w:rPr>
              <w:t>Petre-Florin MANOLE</w:t>
            </w:r>
          </w:p>
          <w:p w14:paraId="0D26B4A2" w14:textId="77777777" w:rsidR="00AF74CF" w:rsidRPr="00595489" w:rsidRDefault="00AF74CF" w:rsidP="00CC0EFA">
            <w:pPr>
              <w:spacing w:line="276" w:lineRule="auto"/>
              <w:jc w:val="both"/>
              <w:rPr>
                <w:rFonts w:ascii="Trebuchet MS" w:hAnsi="Trebuchet MS"/>
                <w:b/>
                <w:sz w:val="26"/>
                <w:szCs w:val="26"/>
              </w:rPr>
            </w:pPr>
          </w:p>
        </w:tc>
      </w:tr>
      <w:tr w:rsidR="00AF74CF" w14:paraId="76947CFD" w14:textId="77777777" w:rsidTr="00581F82">
        <w:tc>
          <w:tcPr>
            <w:tcW w:w="4828" w:type="dxa"/>
          </w:tcPr>
          <w:p w14:paraId="69C0DF43" w14:textId="77777777" w:rsidR="00581F82" w:rsidRPr="00595489" w:rsidRDefault="00581F82" w:rsidP="00581F82">
            <w:pPr>
              <w:autoSpaceDE w:val="0"/>
              <w:autoSpaceDN w:val="0"/>
              <w:adjustRightInd w:val="0"/>
              <w:jc w:val="center"/>
              <w:rPr>
                <w:rFonts w:ascii="Trebuchet MS" w:hAnsi="Trebuchet MS"/>
                <w:b/>
                <w:sz w:val="26"/>
                <w:szCs w:val="26"/>
              </w:rPr>
            </w:pPr>
            <w:r w:rsidRPr="00595489">
              <w:rPr>
                <w:rFonts w:ascii="Trebuchet MS" w:hAnsi="Trebuchet MS"/>
                <w:b/>
                <w:sz w:val="26"/>
                <w:szCs w:val="26"/>
              </w:rPr>
              <w:t>Președintele Agenției Naționale a Funcționarilor Publici</w:t>
            </w:r>
          </w:p>
          <w:p w14:paraId="2741F3C5" w14:textId="77777777" w:rsidR="00581F82" w:rsidRPr="00595489" w:rsidRDefault="00581F82" w:rsidP="00581F82">
            <w:pPr>
              <w:autoSpaceDE w:val="0"/>
              <w:autoSpaceDN w:val="0"/>
              <w:adjustRightInd w:val="0"/>
              <w:jc w:val="center"/>
              <w:rPr>
                <w:rFonts w:ascii="Trebuchet MS" w:hAnsi="Trebuchet MS"/>
                <w:b/>
                <w:sz w:val="26"/>
                <w:szCs w:val="26"/>
              </w:rPr>
            </w:pPr>
          </w:p>
          <w:p w14:paraId="28589DC4" w14:textId="28318BA8" w:rsidR="00AF74CF" w:rsidRPr="00595489" w:rsidRDefault="00581F82" w:rsidP="00581F82">
            <w:pPr>
              <w:autoSpaceDE w:val="0"/>
              <w:autoSpaceDN w:val="0"/>
              <w:adjustRightInd w:val="0"/>
              <w:jc w:val="center"/>
              <w:rPr>
                <w:rFonts w:ascii="Trebuchet MS" w:hAnsi="Trebuchet MS"/>
                <w:b/>
                <w:sz w:val="26"/>
                <w:szCs w:val="26"/>
              </w:rPr>
            </w:pPr>
            <w:r w:rsidRPr="00595489">
              <w:rPr>
                <w:rFonts w:ascii="Trebuchet MS" w:hAnsi="Trebuchet MS"/>
                <w:b/>
                <w:sz w:val="26"/>
                <w:szCs w:val="26"/>
              </w:rPr>
              <w:t>Vasile-Felix COZMA</w:t>
            </w:r>
          </w:p>
        </w:tc>
        <w:tc>
          <w:tcPr>
            <w:tcW w:w="4829" w:type="dxa"/>
          </w:tcPr>
          <w:p w14:paraId="7C0F5B0E" w14:textId="77777777" w:rsidR="00AF74CF" w:rsidRPr="00595489" w:rsidRDefault="00AF74CF" w:rsidP="00AF74CF">
            <w:pPr>
              <w:autoSpaceDE w:val="0"/>
              <w:autoSpaceDN w:val="0"/>
              <w:adjustRightInd w:val="0"/>
              <w:jc w:val="center"/>
              <w:rPr>
                <w:rFonts w:ascii="Trebuchet MS" w:hAnsi="Trebuchet MS"/>
                <w:b/>
                <w:bCs/>
                <w:sz w:val="26"/>
                <w:szCs w:val="26"/>
              </w:rPr>
            </w:pPr>
            <w:r w:rsidRPr="00595489">
              <w:rPr>
                <w:rFonts w:ascii="Trebuchet MS" w:hAnsi="Trebuchet MS"/>
                <w:b/>
                <w:sz w:val="26"/>
                <w:szCs w:val="26"/>
              </w:rPr>
              <w:t>Ministrul culturii</w:t>
            </w:r>
          </w:p>
          <w:p w14:paraId="74251E65" w14:textId="77777777" w:rsidR="00AF74CF" w:rsidRPr="00595489" w:rsidRDefault="00AF74CF" w:rsidP="00AF74CF">
            <w:pPr>
              <w:autoSpaceDE w:val="0"/>
              <w:autoSpaceDN w:val="0"/>
              <w:adjustRightInd w:val="0"/>
              <w:jc w:val="center"/>
              <w:rPr>
                <w:rFonts w:ascii="Trebuchet MS" w:hAnsi="Trebuchet MS"/>
                <w:b/>
                <w:sz w:val="26"/>
                <w:szCs w:val="26"/>
              </w:rPr>
            </w:pPr>
          </w:p>
          <w:p w14:paraId="4F0C01B3" w14:textId="77777777" w:rsidR="00AF74CF" w:rsidRPr="00595489" w:rsidRDefault="00AF74CF" w:rsidP="00AF74CF">
            <w:pPr>
              <w:autoSpaceDE w:val="0"/>
              <w:autoSpaceDN w:val="0"/>
              <w:adjustRightInd w:val="0"/>
              <w:jc w:val="center"/>
              <w:rPr>
                <w:rFonts w:ascii="Trebuchet MS" w:hAnsi="Trebuchet MS"/>
                <w:b/>
                <w:bCs/>
                <w:sz w:val="26"/>
                <w:szCs w:val="26"/>
              </w:rPr>
            </w:pPr>
          </w:p>
          <w:p w14:paraId="1AAA175B" w14:textId="77777777" w:rsidR="00AF74CF" w:rsidRPr="00595489" w:rsidRDefault="00AF74CF" w:rsidP="00AF74CF">
            <w:pPr>
              <w:autoSpaceDE w:val="0"/>
              <w:autoSpaceDN w:val="0"/>
              <w:adjustRightInd w:val="0"/>
              <w:jc w:val="center"/>
              <w:rPr>
                <w:rFonts w:ascii="Trebuchet MS" w:hAnsi="Trebuchet MS"/>
                <w:b/>
                <w:bCs/>
                <w:sz w:val="26"/>
                <w:szCs w:val="26"/>
              </w:rPr>
            </w:pPr>
            <w:r w:rsidRPr="00595489">
              <w:rPr>
                <w:rFonts w:ascii="Trebuchet MS" w:hAnsi="Trebuchet MS"/>
                <w:b/>
                <w:bCs/>
                <w:sz w:val="26"/>
                <w:szCs w:val="26"/>
              </w:rPr>
              <w:t>DEMETER András István</w:t>
            </w:r>
          </w:p>
          <w:p w14:paraId="6AA928F0" w14:textId="77777777" w:rsidR="00AF74CF" w:rsidRPr="00595489" w:rsidRDefault="00AF74CF" w:rsidP="00CC0EFA">
            <w:pPr>
              <w:spacing w:line="276" w:lineRule="auto"/>
              <w:jc w:val="both"/>
              <w:rPr>
                <w:rFonts w:ascii="Trebuchet MS" w:hAnsi="Trebuchet MS"/>
                <w:b/>
                <w:sz w:val="26"/>
                <w:szCs w:val="26"/>
              </w:rPr>
            </w:pPr>
          </w:p>
        </w:tc>
      </w:tr>
      <w:tr w:rsidR="00AF74CF" w14:paraId="708191CE" w14:textId="77777777" w:rsidTr="00581F82">
        <w:tc>
          <w:tcPr>
            <w:tcW w:w="4828" w:type="dxa"/>
          </w:tcPr>
          <w:p w14:paraId="5F29CE75" w14:textId="77777777" w:rsidR="00581F82" w:rsidRPr="00595489" w:rsidRDefault="00581F82" w:rsidP="00581F82">
            <w:pPr>
              <w:autoSpaceDE w:val="0"/>
              <w:autoSpaceDN w:val="0"/>
              <w:adjustRightInd w:val="0"/>
              <w:jc w:val="center"/>
              <w:rPr>
                <w:rFonts w:ascii="Trebuchet MS" w:hAnsi="Trebuchet MS"/>
                <w:b/>
                <w:sz w:val="26"/>
                <w:szCs w:val="26"/>
              </w:rPr>
            </w:pPr>
            <w:r w:rsidRPr="00595489">
              <w:rPr>
                <w:rFonts w:ascii="Trebuchet MS" w:hAnsi="Trebuchet MS"/>
                <w:b/>
                <w:sz w:val="26"/>
                <w:szCs w:val="26"/>
              </w:rPr>
              <w:t>Avizat</w:t>
            </w:r>
          </w:p>
          <w:p w14:paraId="61E239D7" w14:textId="77777777" w:rsidR="00581F82" w:rsidRPr="00595489" w:rsidRDefault="00581F82" w:rsidP="00581F82">
            <w:pPr>
              <w:autoSpaceDE w:val="0"/>
              <w:autoSpaceDN w:val="0"/>
              <w:adjustRightInd w:val="0"/>
              <w:jc w:val="center"/>
              <w:rPr>
                <w:rFonts w:ascii="Trebuchet MS" w:hAnsi="Trebuchet MS"/>
                <w:b/>
                <w:bCs/>
                <w:sz w:val="26"/>
                <w:szCs w:val="26"/>
              </w:rPr>
            </w:pPr>
            <w:r w:rsidRPr="00595489">
              <w:rPr>
                <w:rFonts w:ascii="Trebuchet MS" w:hAnsi="Trebuchet MS"/>
                <w:b/>
                <w:sz w:val="26"/>
                <w:szCs w:val="26"/>
              </w:rPr>
              <w:t>Ministrul finanțelor</w:t>
            </w:r>
          </w:p>
          <w:p w14:paraId="3ED1D70E" w14:textId="77777777" w:rsidR="00581F82" w:rsidRPr="00595489" w:rsidRDefault="00581F82" w:rsidP="00581F82">
            <w:pPr>
              <w:autoSpaceDE w:val="0"/>
              <w:autoSpaceDN w:val="0"/>
              <w:adjustRightInd w:val="0"/>
              <w:jc w:val="center"/>
              <w:rPr>
                <w:rFonts w:ascii="Trebuchet MS" w:hAnsi="Trebuchet MS"/>
                <w:b/>
                <w:bCs/>
                <w:sz w:val="26"/>
                <w:szCs w:val="26"/>
              </w:rPr>
            </w:pPr>
          </w:p>
          <w:p w14:paraId="133407C9" w14:textId="77777777" w:rsidR="00581F82" w:rsidRPr="00595489" w:rsidRDefault="00581F82" w:rsidP="00581F82">
            <w:pPr>
              <w:autoSpaceDE w:val="0"/>
              <w:autoSpaceDN w:val="0"/>
              <w:adjustRightInd w:val="0"/>
              <w:jc w:val="center"/>
              <w:rPr>
                <w:rFonts w:ascii="Trebuchet MS" w:hAnsi="Trebuchet MS"/>
                <w:b/>
                <w:bCs/>
                <w:sz w:val="26"/>
                <w:szCs w:val="26"/>
              </w:rPr>
            </w:pPr>
          </w:p>
          <w:p w14:paraId="4E1B5960" w14:textId="77777777" w:rsidR="00581F82" w:rsidRPr="00595489" w:rsidRDefault="00581F82" w:rsidP="00581F82">
            <w:pPr>
              <w:autoSpaceDE w:val="0"/>
              <w:autoSpaceDN w:val="0"/>
              <w:adjustRightInd w:val="0"/>
              <w:jc w:val="center"/>
              <w:rPr>
                <w:rFonts w:ascii="Trebuchet MS" w:hAnsi="Trebuchet MS"/>
                <w:b/>
                <w:sz w:val="26"/>
                <w:szCs w:val="26"/>
              </w:rPr>
            </w:pPr>
            <w:r w:rsidRPr="00595489">
              <w:rPr>
                <w:rFonts w:ascii="Trebuchet MS" w:hAnsi="Trebuchet MS"/>
                <w:b/>
                <w:bCs/>
                <w:sz w:val="26"/>
                <w:szCs w:val="26"/>
                <w:lang w:val="it-IT"/>
              </w:rPr>
              <w:t>Alexandru NAZARE</w:t>
            </w:r>
          </w:p>
          <w:p w14:paraId="398BF524" w14:textId="6C1B2E01" w:rsidR="00AF74CF" w:rsidRPr="00595489" w:rsidRDefault="00AF74CF" w:rsidP="00581F82">
            <w:pPr>
              <w:spacing w:line="276" w:lineRule="auto"/>
              <w:jc w:val="center"/>
              <w:rPr>
                <w:rFonts w:ascii="Trebuchet MS" w:hAnsi="Trebuchet MS"/>
                <w:b/>
                <w:sz w:val="26"/>
                <w:szCs w:val="26"/>
              </w:rPr>
            </w:pPr>
          </w:p>
        </w:tc>
        <w:tc>
          <w:tcPr>
            <w:tcW w:w="4829" w:type="dxa"/>
          </w:tcPr>
          <w:p w14:paraId="397B6D4C" w14:textId="77777777" w:rsidR="00581F82" w:rsidRPr="00595489" w:rsidRDefault="00581F82" w:rsidP="00581F82">
            <w:pPr>
              <w:autoSpaceDE w:val="0"/>
              <w:autoSpaceDN w:val="0"/>
              <w:adjustRightInd w:val="0"/>
              <w:jc w:val="center"/>
              <w:rPr>
                <w:rFonts w:ascii="Trebuchet MS" w:hAnsi="Trebuchet MS"/>
                <w:b/>
                <w:sz w:val="26"/>
                <w:szCs w:val="26"/>
              </w:rPr>
            </w:pPr>
            <w:r w:rsidRPr="00595489">
              <w:rPr>
                <w:rFonts w:ascii="Trebuchet MS" w:hAnsi="Trebuchet MS"/>
                <w:b/>
                <w:sz w:val="26"/>
                <w:szCs w:val="26"/>
              </w:rPr>
              <w:t>Ministrul justiției</w:t>
            </w:r>
          </w:p>
          <w:p w14:paraId="4F1CC4B1" w14:textId="77777777" w:rsidR="00581F82" w:rsidRPr="00595489" w:rsidRDefault="00581F82" w:rsidP="00581F82">
            <w:pPr>
              <w:autoSpaceDE w:val="0"/>
              <w:autoSpaceDN w:val="0"/>
              <w:adjustRightInd w:val="0"/>
              <w:jc w:val="center"/>
              <w:rPr>
                <w:rFonts w:ascii="Trebuchet MS" w:hAnsi="Trebuchet MS"/>
                <w:b/>
                <w:sz w:val="26"/>
                <w:szCs w:val="26"/>
              </w:rPr>
            </w:pPr>
          </w:p>
          <w:p w14:paraId="1DB28A1A" w14:textId="77777777" w:rsidR="00581F82" w:rsidRPr="00595489" w:rsidRDefault="00581F82" w:rsidP="00581F82">
            <w:pPr>
              <w:jc w:val="center"/>
              <w:rPr>
                <w:rFonts w:ascii="Trebuchet MS" w:hAnsi="Trebuchet MS"/>
                <w:b/>
                <w:sz w:val="26"/>
                <w:szCs w:val="26"/>
              </w:rPr>
            </w:pPr>
            <w:r w:rsidRPr="00595489">
              <w:rPr>
                <w:rFonts w:ascii="Trebuchet MS" w:hAnsi="Trebuchet MS"/>
                <w:b/>
                <w:sz w:val="26"/>
                <w:szCs w:val="26"/>
              </w:rPr>
              <w:t>Radu MARINESCU</w:t>
            </w:r>
          </w:p>
          <w:p w14:paraId="49482A0A" w14:textId="72C81B98" w:rsidR="00AF74CF" w:rsidRPr="00595489" w:rsidRDefault="00AF74CF" w:rsidP="00AF74CF">
            <w:pPr>
              <w:spacing w:line="276" w:lineRule="auto"/>
              <w:jc w:val="center"/>
              <w:rPr>
                <w:rFonts w:ascii="Trebuchet MS" w:hAnsi="Trebuchet MS"/>
                <w:b/>
                <w:sz w:val="26"/>
                <w:szCs w:val="26"/>
              </w:rPr>
            </w:pPr>
          </w:p>
        </w:tc>
      </w:tr>
    </w:tbl>
    <w:p w14:paraId="76F0A6F3" w14:textId="77777777" w:rsidR="00F1617A" w:rsidRPr="003F178E" w:rsidRDefault="00F1617A" w:rsidP="00F1617A">
      <w:pPr>
        <w:jc w:val="center"/>
        <w:rPr>
          <w:rFonts w:ascii="Trebuchet MS" w:hAnsi="Trebuchet MS"/>
          <w:b/>
        </w:rPr>
      </w:pPr>
    </w:p>
    <w:sectPr w:rsidR="00F1617A" w:rsidRPr="003F178E" w:rsidSect="00C35DBC">
      <w:pgSz w:w="11907" w:h="16840" w:code="9"/>
      <w:pgMar w:top="851" w:right="709" w:bottom="851" w:left="153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08A62" w14:textId="77777777" w:rsidR="00CD4C65" w:rsidRDefault="00CD4C65" w:rsidP="00AA3167">
      <w:r>
        <w:separator/>
      </w:r>
    </w:p>
  </w:endnote>
  <w:endnote w:type="continuationSeparator" w:id="0">
    <w:p w14:paraId="547A7C2C" w14:textId="77777777" w:rsidR="00CD4C65" w:rsidRDefault="00CD4C65" w:rsidP="00AA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51173" w14:textId="77777777" w:rsidR="00CD4C65" w:rsidRDefault="00CD4C65" w:rsidP="00AA3167">
      <w:r>
        <w:separator/>
      </w:r>
    </w:p>
  </w:footnote>
  <w:footnote w:type="continuationSeparator" w:id="0">
    <w:p w14:paraId="419BBF6C" w14:textId="77777777" w:rsidR="00CD4C65" w:rsidRDefault="00CD4C65" w:rsidP="00AA3167">
      <w:r>
        <w:continuationSeparator/>
      </w:r>
    </w:p>
  </w:footnote>
  <w:footnote w:id="1">
    <w:p w14:paraId="0F104E75" w14:textId="77777777" w:rsidR="00D0686E" w:rsidRPr="003140B2" w:rsidRDefault="00D0686E" w:rsidP="009C06DC">
      <w:pPr>
        <w:pStyle w:val="FootnoteText"/>
        <w:spacing w:after="0"/>
        <w:ind w:left="-142"/>
        <w:rPr>
          <w:rFonts w:cs="Calibri"/>
          <w:sz w:val="18"/>
          <w:szCs w:val="18"/>
        </w:rPr>
      </w:pPr>
      <w:r w:rsidRPr="003140B2">
        <w:rPr>
          <w:rStyle w:val="FootnoteReference"/>
          <w:rFonts w:cs="Calibri"/>
          <w:sz w:val="18"/>
          <w:szCs w:val="18"/>
        </w:rPr>
        <w:footnoteRef/>
      </w:r>
      <w:r w:rsidRPr="003140B2">
        <w:rPr>
          <w:rFonts w:cs="Calibri"/>
          <w:sz w:val="18"/>
          <w:szCs w:val="18"/>
        </w:rPr>
        <w:t xml:space="preserve"> De conducere/administrare/gestionare a proceselor/mecanismelor/procedurilor organizaționale </w:t>
      </w:r>
    </w:p>
  </w:footnote>
  <w:footnote w:id="2">
    <w:p w14:paraId="7F9E876A" w14:textId="77777777" w:rsidR="00D0686E" w:rsidRPr="003140B2" w:rsidRDefault="00D0686E" w:rsidP="009C06DC">
      <w:pPr>
        <w:pStyle w:val="FootnoteText"/>
        <w:spacing w:after="0"/>
        <w:ind w:left="-142"/>
        <w:rPr>
          <w:rFonts w:cs="Calibri"/>
          <w:sz w:val="18"/>
          <w:szCs w:val="18"/>
        </w:rPr>
      </w:pPr>
      <w:r w:rsidRPr="003140B2">
        <w:rPr>
          <w:rStyle w:val="FootnoteReference"/>
          <w:rFonts w:cs="Calibri"/>
          <w:sz w:val="18"/>
          <w:szCs w:val="18"/>
        </w:rPr>
        <w:footnoteRef/>
      </w:r>
      <w:r w:rsidRPr="003140B2">
        <w:rPr>
          <w:rFonts w:cs="Calibri"/>
          <w:sz w:val="18"/>
          <w:szCs w:val="18"/>
        </w:rPr>
        <w:t xml:space="preserve"> Categorie de competențe generale necesară ocupării anumitor funcții publice de conducere, precum și funcțiilor publice din categoria înalților funcționari publici, care se referă la competențele necesare pentru a crea o viziune clară şi genera implicare în proiecte complexe, a schimba procesele și a realiza obiective strategice;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18E8"/>
    <w:multiLevelType w:val="hybridMultilevel"/>
    <w:tmpl w:val="63CC1D30"/>
    <w:lvl w:ilvl="0" w:tplc="B1D49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D5C4D"/>
    <w:multiLevelType w:val="hybridMultilevel"/>
    <w:tmpl w:val="6D4675C6"/>
    <w:lvl w:ilvl="0" w:tplc="B9A8FCF8">
      <w:start w:val="1"/>
      <w:numFmt w:val="lowerLetter"/>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F167F4E"/>
    <w:multiLevelType w:val="hybridMultilevel"/>
    <w:tmpl w:val="B2C83268"/>
    <w:lvl w:ilvl="0" w:tplc="0418000D">
      <w:start w:val="1"/>
      <w:numFmt w:val="bullet"/>
      <w:lvlText w:val=""/>
      <w:lvlJc w:val="left"/>
      <w:pPr>
        <w:ind w:left="720" w:hanging="360"/>
      </w:pPr>
      <w:rPr>
        <w:rFonts w:ascii="Wingdings" w:hAnsi="Wingdings" w:hint="default"/>
      </w:rPr>
    </w:lvl>
    <w:lvl w:ilvl="1" w:tplc="25A243AC">
      <w:numFmt w:val="bullet"/>
      <w:lvlText w:val="-"/>
      <w:lvlJc w:val="left"/>
      <w:pPr>
        <w:ind w:left="1800" w:hanging="72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F43D9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0E14F9"/>
    <w:multiLevelType w:val="hybridMultilevel"/>
    <w:tmpl w:val="7348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36703"/>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B11728"/>
    <w:multiLevelType w:val="hybridMultilevel"/>
    <w:tmpl w:val="29642B9E"/>
    <w:lvl w:ilvl="0" w:tplc="BC20981C">
      <w:start w:val="1"/>
      <w:numFmt w:val="bullet"/>
      <w:lvlText w:val="-"/>
      <w:lvlJc w:val="left"/>
      <w:pPr>
        <w:tabs>
          <w:tab w:val="num" w:pos="720"/>
        </w:tabs>
        <w:ind w:left="720" w:hanging="360"/>
      </w:pPr>
      <w:rPr>
        <w:rFonts w:ascii="Trebuchet MS" w:hAnsi="Trebuchet MS" w:hint="default"/>
      </w:rPr>
    </w:lvl>
    <w:lvl w:ilvl="1" w:tplc="D9A8AADC" w:tentative="1">
      <w:start w:val="1"/>
      <w:numFmt w:val="bullet"/>
      <w:lvlText w:val="-"/>
      <w:lvlJc w:val="left"/>
      <w:pPr>
        <w:tabs>
          <w:tab w:val="num" w:pos="1440"/>
        </w:tabs>
        <w:ind w:left="1440" w:hanging="360"/>
      </w:pPr>
      <w:rPr>
        <w:rFonts w:ascii="Trebuchet MS" w:hAnsi="Trebuchet MS" w:hint="default"/>
      </w:rPr>
    </w:lvl>
    <w:lvl w:ilvl="2" w:tplc="442230E0" w:tentative="1">
      <w:start w:val="1"/>
      <w:numFmt w:val="bullet"/>
      <w:lvlText w:val="-"/>
      <w:lvlJc w:val="left"/>
      <w:pPr>
        <w:tabs>
          <w:tab w:val="num" w:pos="2160"/>
        </w:tabs>
        <w:ind w:left="2160" w:hanging="360"/>
      </w:pPr>
      <w:rPr>
        <w:rFonts w:ascii="Trebuchet MS" w:hAnsi="Trebuchet MS" w:hint="default"/>
      </w:rPr>
    </w:lvl>
    <w:lvl w:ilvl="3" w:tplc="5E10E8B2" w:tentative="1">
      <w:start w:val="1"/>
      <w:numFmt w:val="bullet"/>
      <w:lvlText w:val="-"/>
      <w:lvlJc w:val="left"/>
      <w:pPr>
        <w:tabs>
          <w:tab w:val="num" w:pos="2880"/>
        </w:tabs>
        <w:ind w:left="2880" w:hanging="360"/>
      </w:pPr>
      <w:rPr>
        <w:rFonts w:ascii="Trebuchet MS" w:hAnsi="Trebuchet MS" w:hint="default"/>
      </w:rPr>
    </w:lvl>
    <w:lvl w:ilvl="4" w:tplc="B4D01592" w:tentative="1">
      <w:start w:val="1"/>
      <w:numFmt w:val="bullet"/>
      <w:lvlText w:val="-"/>
      <w:lvlJc w:val="left"/>
      <w:pPr>
        <w:tabs>
          <w:tab w:val="num" w:pos="3600"/>
        </w:tabs>
        <w:ind w:left="3600" w:hanging="360"/>
      </w:pPr>
      <w:rPr>
        <w:rFonts w:ascii="Trebuchet MS" w:hAnsi="Trebuchet MS" w:hint="default"/>
      </w:rPr>
    </w:lvl>
    <w:lvl w:ilvl="5" w:tplc="0332ED58" w:tentative="1">
      <w:start w:val="1"/>
      <w:numFmt w:val="bullet"/>
      <w:lvlText w:val="-"/>
      <w:lvlJc w:val="left"/>
      <w:pPr>
        <w:tabs>
          <w:tab w:val="num" w:pos="4320"/>
        </w:tabs>
        <w:ind w:left="4320" w:hanging="360"/>
      </w:pPr>
      <w:rPr>
        <w:rFonts w:ascii="Trebuchet MS" w:hAnsi="Trebuchet MS" w:hint="default"/>
      </w:rPr>
    </w:lvl>
    <w:lvl w:ilvl="6" w:tplc="0BC84CE6" w:tentative="1">
      <w:start w:val="1"/>
      <w:numFmt w:val="bullet"/>
      <w:lvlText w:val="-"/>
      <w:lvlJc w:val="left"/>
      <w:pPr>
        <w:tabs>
          <w:tab w:val="num" w:pos="5040"/>
        </w:tabs>
        <w:ind w:left="5040" w:hanging="360"/>
      </w:pPr>
      <w:rPr>
        <w:rFonts w:ascii="Trebuchet MS" w:hAnsi="Trebuchet MS" w:hint="default"/>
      </w:rPr>
    </w:lvl>
    <w:lvl w:ilvl="7" w:tplc="6AB2C8AA" w:tentative="1">
      <w:start w:val="1"/>
      <w:numFmt w:val="bullet"/>
      <w:lvlText w:val="-"/>
      <w:lvlJc w:val="left"/>
      <w:pPr>
        <w:tabs>
          <w:tab w:val="num" w:pos="5760"/>
        </w:tabs>
        <w:ind w:left="5760" w:hanging="360"/>
      </w:pPr>
      <w:rPr>
        <w:rFonts w:ascii="Trebuchet MS" w:hAnsi="Trebuchet MS" w:hint="default"/>
      </w:rPr>
    </w:lvl>
    <w:lvl w:ilvl="8" w:tplc="A50EB8F2" w:tentative="1">
      <w:start w:val="1"/>
      <w:numFmt w:val="bullet"/>
      <w:lvlText w:val="-"/>
      <w:lvlJc w:val="left"/>
      <w:pPr>
        <w:tabs>
          <w:tab w:val="num" w:pos="6480"/>
        </w:tabs>
        <w:ind w:left="6480" w:hanging="360"/>
      </w:pPr>
      <w:rPr>
        <w:rFonts w:ascii="Trebuchet MS" w:hAnsi="Trebuchet MS" w:hint="default"/>
      </w:rPr>
    </w:lvl>
  </w:abstractNum>
  <w:abstractNum w:abstractNumId="7" w15:restartNumberingAfterBreak="0">
    <w:nsid w:val="17D20B84"/>
    <w:multiLevelType w:val="hybridMultilevel"/>
    <w:tmpl w:val="E5B2920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774A03"/>
    <w:multiLevelType w:val="hybridMultilevel"/>
    <w:tmpl w:val="18CA4F7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34C6555"/>
    <w:multiLevelType w:val="multilevel"/>
    <w:tmpl w:val="FD94E166"/>
    <w:lvl w:ilvl="0">
      <w:start w:val="1"/>
      <w:numFmt w:val="decimal"/>
      <w:lvlText w:val="%1."/>
      <w:lvlJc w:val="left"/>
      <w:pPr>
        <w:ind w:left="810" w:hanging="450"/>
      </w:pPr>
      <w:rPr>
        <w:rFonts w:cs="Times New Roman" w:hint="default"/>
        <w:color w:val="003399"/>
      </w:rPr>
    </w:lvl>
    <w:lvl w:ilvl="1">
      <w:start w:val="1"/>
      <w:numFmt w:val="decimal"/>
      <w:isLgl/>
      <w:lvlText w:val="%1.%2."/>
      <w:lvlJc w:val="left"/>
      <w:pPr>
        <w:ind w:left="720" w:hanging="720"/>
      </w:pPr>
      <w:rPr>
        <w:rFonts w:cs="Times New Roman" w:hint="default"/>
        <w:color w:val="003399"/>
      </w:rPr>
    </w:lvl>
    <w:lvl w:ilvl="2">
      <w:start w:val="1"/>
      <w:numFmt w:val="decimal"/>
      <w:isLgl/>
      <w:lvlText w:val="%1.%2.%3."/>
      <w:lvlJc w:val="left"/>
      <w:pPr>
        <w:ind w:left="1440" w:hanging="1080"/>
      </w:pPr>
      <w:rPr>
        <w:rFonts w:cs="Times New Roman" w:hint="default"/>
        <w:color w:val="003399"/>
      </w:rPr>
    </w:lvl>
    <w:lvl w:ilvl="3">
      <w:start w:val="1"/>
      <w:numFmt w:val="decimal"/>
      <w:isLgl/>
      <w:lvlText w:val="%1.%2.%3.%4."/>
      <w:lvlJc w:val="left"/>
      <w:pPr>
        <w:ind w:left="1800" w:hanging="144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0" w15:restartNumberingAfterBreak="0">
    <w:nsid w:val="236C2002"/>
    <w:multiLevelType w:val="hybridMultilevel"/>
    <w:tmpl w:val="7B74A48A"/>
    <w:lvl w:ilvl="0" w:tplc="FC3E78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9413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9B61D6"/>
    <w:multiLevelType w:val="hybridMultilevel"/>
    <w:tmpl w:val="5628936A"/>
    <w:lvl w:ilvl="0" w:tplc="25A243AC">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74268"/>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2C73CC"/>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E67527"/>
    <w:multiLevelType w:val="multilevel"/>
    <w:tmpl w:val="5FD0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D3F74"/>
    <w:multiLevelType w:val="hybridMultilevel"/>
    <w:tmpl w:val="736E9FC8"/>
    <w:lvl w:ilvl="0" w:tplc="4EB6F7BA">
      <w:start w:val="1"/>
      <w:numFmt w:val="lowerLetter"/>
      <w:lvlText w:val="%1)"/>
      <w:lvlJc w:val="left"/>
      <w:pPr>
        <w:ind w:left="720" w:hanging="360"/>
      </w:pPr>
      <w:rPr>
        <w:rFonts w:ascii="Trebuchet MS" w:eastAsia="SimSun" w:hAnsi="Trebuchet MS"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E1196"/>
    <w:multiLevelType w:val="hybridMultilevel"/>
    <w:tmpl w:val="35FC8C28"/>
    <w:lvl w:ilvl="0" w:tplc="2B142BE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693A04"/>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7C6658"/>
    <w:multiLevelType w:val="multilevel"/>
    <w:tmpl w:val="0D969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B04CE"/>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C40E4"/>
    <w:multiLevelType w:val="hybridMultilevel"/>
    <w:tmpl w:val="4F8AE4E4"/>
    <w:lvl w:ilvl="0" w:tplc="15EC6E34">
      <w:start w:val="3"/>
      <w:numFmt w:val="upperLetter"/>
      <w:lvlText w:val="%1."/>
      <w:lvlJc w:val="left"/>
      <w:pPr>
        <w:ind w:left="392" w:hanging="360"/>
      </w:pPr>
      <w:rPr>
        <w:rFonts w:eastAsia="Arial" w:hint="default"/>
        <w:b/>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2" w15:restartNumberingAfterBreak="0">
    <w:nsid w:val="46A746C6"/>
    <w:multiLevelType w:val="multilevel"/>
    <w:tmpl w:val="9F2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651ED0"/>
    <w:multiLevelType w:val="hybridMultilevel"/>
    <w:tmpl w:val="E384B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D2892"/>
    <w:multiLevelType w:val="hybridMultilevel"/>
    <w:tmpl w:val="66D21A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E03FE1"/>
    <w:multiLevelType w:val="hybridMultilevel"/>
    <w:tmpl w:val="5F549C98"/>
    <w:lvl w:ilvl="0" w:tplc="0764ED76">
      <w:start w:val="1"/>
      <w:numFmt w:val="lowerRoman"/>
      <w:lvlText w:val="(%1)"/>
      <w:lvlJc w:val="left"/>
      <w:pPr>
        <w:ind w:left="895" w:hanging="72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6" w15:restartNumberingAfterBreak="0">
    <w:nsid w:val="5119029E"/>
    <w:multiLevelType w:val="hybridMultilevel"/>
    <w:tmpl w:val="A288B0F8"/>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70909"/>
    <w:multiLevelType w:val="multilevel"/>
    <w:tmpl w:val="0F68500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76794"/>
    <w:multiLevelType w:val="hybridMultilevel"/>
    <w:tmpl w:val="D13A213C"/>
    <w:lvl w:ilvl="0" w:tplc="BD48165A">
      <w:numFmt w:val="bullet"/>
      <w:lvlText w:val="-"/>
      <w:lvlJc w:val="left"/>
      <w:pPr>
        <w:ind w:left="1080" w:hanging="72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6CB76AB"/>
    <w:multiLevelType w:val="hybridMultilevel"/>
    <w:tmpl w:val="2DD6E95E"/>
    <w:lvl w:ilvl="0" w:tplc="CE029E88">
      <w:numFmt w:val="bullet"/>
      <w:lvlText w:val="-"/>
      <w:lvlJc w:val="left"/>
      <w:pPr>
        <w:ind w:left="435" w:hanging="360"/>
      </w:pPr>
      <w:rPr>
        <w:rFonts w:ascii="Trebuchet MS" w:eastAsia="Times New Roman" w:hAnsi="Trebuchet MS"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30" w15:restartNumberingAfterBreak="0">
    <w:nsid w:val="56CC1508"/>
    <w:multiLevelType w:val="multilevel"/>
    <w:tmpl w:val="2B163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84B17"/>
    <w:multiLevelType w:val="hybridMultilevel"/>
    <w:tmpl w:val="3738A8B0"/>
    <w:lvl w:ilvl="0" w:tplc="BC1C26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B058D"/>
    <w:multiLevelType w:val="hybridMultilevel"/>
    <w:tmpl w:val="3064E80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016C6"/>
    <w:multiLevelType w:val="hybridMultilevel"/>
    <w:tmpl w:val="D1F6695A"/>
    <w:lvl w:ilvl="0" w:tplc="F8BA7FDE">
      <w:start w:val="1"/>
      <w:numFmt w:val="lowerRoman"/>
      <w:lvlText w:val="(%1)"/>
      <w:lvlJc w:val="left"/>
      <w:pPr>
        <w:ind w:left="1178" w:hanging="72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34" w15:restartNumberingAfterBreak="0">
    <w:nsid w:val="5F4C4047"/>
    <w:multiLevelType w:val="hybridMultilevel"/>
    <w:tmpl w:val="1E10A992"/>
    <w:lvl w:ilvl="0" w:tplc="8FC4E6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A5068"/>
    <w:multiLevelType w:val="hybridMultilevel"/>
    <w:tmpl w:val="264C860A"/>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00CB3"/>
    <w:multiLevelType w:val="hybridMultilevel"/>
    <w:tmpl w:val="4482BBB4"/>
    <w:lvl w:ilvl="0" w:tplc="39D634C2">
      <w:start w:val="1"/>
      <w:numFmt w:val="upp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795F00"/>
    <w:multiLevelType w:val="hybridMultilevel"/>
    <w:tmpl w:val="8F58B07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6C2EC2"/>
    <w:multiLevelType w:val="hybridMultilevel"/>
    <w:tmpl w:val="29667146"/>
    <w:lvl w:ilvl="0" w:tplc="FFFFFFFF">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351F81"/>
    <w:multiLevelType w:val="hybridMultilevel"/>
    <w:tmpl w:val="6B8AF69C"/>
    <w:lvl w:ilvl="0" w:tplc="5CDAAE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C0BA8"/>
    <w:multiLevelType w:val="multilevel"/>
    <w:tmpl w:val="9D5C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9379F2"/>
    <w:multiLevelType w:val="hybridMultilevel"/>
    <w:tmpl w:val="1388ABA0"/>
    <w:lvl w:ilvl="0" w:tplc="0418000B">
      <w:start w:val="1"/>
      <w:numFmt w:val="bullet"/>
      <w:lvlText w:val=""/>
      <w:lvlJc w:val="left"/>
      <w:pPr>
        <w:ind w:left="720" w:hanging="360"/>
      </w:pPr>
      <w:rPr>
        <w:rFonts w:ascii="Wingdings" w:hAnsi="Wingdings" w:hint="default"/>
      </w:rPr>
    </w:lvl>
    <w:lvl w:ilvl="1" w:tplc="880CD100">
      <w:numFmt w:val="bullet"/>
      <w:lvlText w:val="-"/>
      <w:lvlJc w:val="left"/>
      <w:pPr>
        <w:ind w:left="1440" w:hanging="360"/>
      </w:pPr>
      <w:rPr>
        <w:rFonts w:ascii="Trebuchet MS" w:eastAsia="Times New Roman" w:hAnsi="Trebuchet MS"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F634E77"/>
    <w:multiLevelType w:val="hybridMultilevel"/>
    <w:tmpl w:val="2666A4F6"/>
    <w:lvl w:ilvl="0" w:tplc="23084620">
      <w:start w:val="1"/>
      <w:numFmt w:val="lowerLetter"/>
      <w:lvlText w:val="%1)"/>
      <w:lvlJc w:val="left"/>
      <w:pPr>
        <w:ind w:left="393" w:hanging="360"/>
      </w:pPr>
      <w:rPr>
        <w:rFonts w:hint="default"/>
        <w:i w:val="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num w:numId="1">
    <w:abstractNumId w:val="35"/>
  </w:num>
  <w:num w:numId="2">
    <w:abstractNumId w:val="23"/>
  </w:num>
  <w:num w:numId="3">
    <w:abstractNumId w:val="0"/>
  </w:num>
  <w:num w:numId="4">
    <w:abstractNumId w:val="34"/>
  </w:num>
  <w:num w:numId="5">
    <w:abstractNumId w:val="31"/>
  </w:num>
  <w:num w:numId="6">
    <w:abstractNumId w:val="42"/>
  </w:num>
  <w:num w:numId="7">
    <w:abstractNumId w:val="33"/>
  </w:num>
  <w:num w:numId="8">
    <w:abstractNumId w:val="25"/>
  </w:num>
  <w:num w:numId="9">
    <w:abstractNumId w:val="1"/>
  </w:num>
  <w:num w:numId="10">
    <w:abstractNumId w:val="39"/>
  </w:num>
  <w:num w:numId="11">
    <w:abstractNumId w:val="37"/>
  </w:num>
  <w:num w:numId="12">
    <w:abstractNumId w:val="14"/>
  </w:num>
  <w:num w:numId="13">
    <w:abstractNumId w:val="13"/>
  </w:num>
  <w:num w:numId="14">
    <w:abstractNumId w:val="3"/>
  </w:num>
  <w:num w:numId="15">
    <w:abstractNumId w:val="38"/>
  </w:num>
  <w:num w:numId="16">
    <w:abstractNumId w:val="5"/>
  </w:num>
  <w:num w:numId="17">
    <w:abstractNumId w:val="11"/>
  </w:num>
  <w:num w:numId="18">
    <w:abstractNumId w:val="18"/>
  </w:num>
  <w:num w:numId="19">
    <w:abstractNumId w:val="21"/>
  </w:num>
  <w:num w:numId="20">
    <w:abstractNumId w:val="16"/>
  </w:num>
  <w:num w:numId="21">
    <w:abstractNumId w:val="17"/>
  </w:num>
  <w:num w:numId="22">
    <w:abstractNumId w:val="24"/>
  </w:num>
  <w:num w:numId="23">
    <w:abstractNumId w:val="6"/>
  </w:num>
  <w:num w:numId="24">
    <w:abstractNumId w:val="20"/>
  </w:num>
  <w:num w:numId="25">
    <w:abstractNumId w:val="9"/>
  </w:num>
  <w:num w:numId="26">
    <w:abstractNumId w:val="36"/>
  </w:num>
  <w:num w:numId="27">
    <w:abstractNumId w:val="32"/>
  </w:num>
  <w:num w:numId="28">
    <w:abstractNumId w:val="26"/>
  </w:num>
  <w:num w:numId="29">
    <w:abstractNumId w:val="10"/>
  </w:num>
  <w:num w:numId="30">
    <w:abstractNumId w:val="7"/>
  </w:num>
  <w:num w:numId="31">
    <w:abstractNumId w:val="2"/>
  </w:num>
  <w:num w:numId="32">
    <w:abstractNumId w:val="28"/>
  </w:num>
  <w:num w:numId="33">
    <w:abstractNumId w:val="8"/>
  </w:num>
  <w:num w:numId="34">
    <w:abstractNumId w:val="29"/>
  </w:num>
  <w:num w:numId="35">
    <w:abstractNumId w:val="41"/>
  </w:num>
  <w:num w:numId="36">
    <w:abstractNumId w:val="27"/>
  </w:num>
  <w:num w:numId="37">
    <w:abstractNumId w:val="12"/>
  </w:num>
  <w:num w:numId="38">
    <w:abstractNumId w:val="30"/>
  </w:num>
  <w:num w:numId="39">
    <w:abstractNumId w:val="19"/>
  </w:num>
  <w:num w:numId="40">
    <w:abstractNumId w:val="22"/>
  </w:num>
  <w:num w:numId="41">
    <w:abstractNumId w:val="40"/>
  </w:num>
  <w:num w:numId="42">
    <w:abstractNumId w:val="15"/>
  </w:num>
  <w:num w:numId="4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B9"/>
    <w:rsid w:val="00000B02"/>
    <w:rsid w:val="0000192C"/>
    <w:rsid w:val="00002026"/>
    <w:rsid w:val="00002880"/>
    <w:rsid w:val="000047D2"/>
    <w:rsid w:val="00004969"/>
    <w:rsid w:val="000069A8"/>
    <w:rsid w:val="00006E1E"/>
    <w:rsid w:val="00011536"/>
    <w:rsid w:val="000119B7"/>
    <w:rsid w:val="00011A66"/>
    <w:rsid w:val="0001273E"/>
    <w:rsid w:val="00012ADE"/>
    <w:rsid w:val="00012D36"/>
    <w:rsid w:val="000152E5"/>
    <w:rsid w:val="00015CFC"/>
    <w:rsid w:val="00016693"/>
    <w:rsid w:val="00016A35"/>
    <w:rsid w:val="00017678"/>
    <w:rsid w:val="00017698"/>
    <w:rsid w:val="00017FC7"/>
    <w:rsid w:val="00020081"/>
    <w:rsid w:val="00021448"/>
    <w:rsid w:val="00021FEE"/>
    <w:rsid w:val="0002333B"/>
    <w:rsid w:val="00023841"/>
    <w:rsid w:val="000240C9"/>
    <w:rsid w:val="00025829"/>
    <w:rsid w:val="00025C1A"/>
    <w:rsid w:val="00027586"/>
    <w:rsid w:val="00027E18"/>
    <w:rsid w:val="0003036C"/>
    <w:rsid w:val="00030AC3"/>
    <w:rsid w:val="000310EA"/>
    <w:rsid w:val="000312AA"/>
    <w:rsid w:val="0003304D"/>
    <w:rsid w:val="0003387F"/>
    <w:rsid w:val="00034647"/>
    <w:rsid w:val="00034A54"/>
    <w:rsid w:val="00034B3F"/>
    <w:rsid w:val="00035086"/>
    <w:rsid w:val="0003528B"/>
    <w:rsid w:val="00035B8F"/>
    <w:rsid w:val="000367F0"/>
    <w:rsid w:val="00036A79"/>
    <w:rsid w:val="00037167"/>
    <w:rsid w:val="00037859"/>
    <w:rsid w:val="0004008B"/>
    <w:rsid w:val="000405D8"/>
    <w:rsid w:val="00041584"/>
    <w:rsid w:val="00041C12"/>
    <w:rsid w:val="00041CE6"/>
    <w:rsid w:val="00041F77"/>
    <w:rsid w:val="0004399D"/>
    <w:rsid w:val="000442E6"/>
    <w:rsid w:val="00044BC2"/>
    <w:rsid w:val="0004707A"/>
    <w:rsid w:val="000500A6"/>
    <w:rsid w:val="000509AF"/>
    <w:rsid w:val="00052BFB"/>
    <w:rsid w:val="00052C69"/>
    <w:rsid w:val="0005348B"/>
    <w:rsid w:val="00055761"/>
    <w:rsid w:val="00055A32"/>
    <w:rsid w:val="00055DFA"/>
    <w:rsid w:val="00056191"/>
    <w:rsid w:val="00056284"/>
    <w:rsid w:val="00056B82"/>
    <w:rsid w:val="000570CA"/>
    <w:rsid w:val="0006036B"/>
    <w:rsid w:val="00060D24"/>
    <w:rsid w:val="00060DA2"/>
    <w:rsid w:val="000618A9"/>
    <w:rsid w:val="00061962"/>
    <w:rsid w:val="00062E59"/>
    <w:rsid w:val="000635CC"/>
    <w:rsid w:val="000652AE"/>
    <w:rsid w:val="00065F67"/>
    <w:rsid w:val="00066C06"/>
    <w:rsid w:val="00066FB2"/>
    <w:rsid w:val="00067C9D"/>
    <w:rsid w:val="0007026C"/>
    <w:rsid w:val="0007054F"/>
    <w:rsid w:val="000709FF"/>
    <w:rsid w:val="00070C67"/>
    <w:rsid w:val="0007126D"/>
    <w:rsid w:val="000712CE"/>
    <w:rsid w:val="00071416"/>
    <w:rsid w:val="00071479"/>
    <w:rsid w:val="00071718"/>
    <w:rsid w:val="00071DA1"/>
    <w:rsid w:val="000722FD"/>
    <w:rsid w:val="000724A4"/>
    <w:rsid w:val="00073414"/>
    <w:rsid w:val="0007368E"/>
    <w:rsid w:val="00073853"/>
    <w:rsid w:val="00074A7A"/>
    <w:rsid w:val="000760B5"/>
    <w:rsid w:val="0007637B"/>
    <w:rsid w:val="0007667E"/>
    <w:rsid w:val="000766F0"/>
    <w:rsid w:val="00077E18"/>
    <w:rsid w:val="000813EF"/>
    <w:rsid w:val="00081BBF"/>
    <w:rsid w:val="000825E0"/>
    <w:rsid w:val="000828C6"/>
    <w:rsid w:val="00082F9B"/>
    <w:rsid w:val="0008313B"/>
    <w:rsid w:val="00083765"/>
    <w:rsid w:val="000858D3"/>
    <w:rsid w:val="00087CC3"/>
    <w:rsid w:val="00090381"/>
    <w:rsid w:val="000909A6"/>
    <w:rsid w:val="0009187E"/>
    <w:rsid w:val="00092F0C"/>
    <w:rsid w:val="00093BE5"/>
    <w:rsid w:val="00093E9F"/>
    <w:rsid w:val="00093FC7"/>
    <w:rsid w:val="000948C2"/>
    <w:rsid w:val="00094BED"/>
    <w:rsid w:val="00096A0D"/>
    <w:rsid w:val="00096EB9"/>
    <w:rsid w:val="00097726"/>
    <w:rsid w:val="00097A29"/>
    <w:rsid w:val="00097B14"/>
    <w:rsid w:val="000A02FA"/>
    <w:rsid w:val="000A0A07"/>
    <w:rsid w:val="000A12AB"/>
    <w:rsid w:val="000A1451"/>
    <w:rsid w:val="000A1CC0"/>
    <w:rsid w:val="000A2A7F"/>
    <w:rsid w:val="000A2AD4"/>
    <w:rsid w:val="000A2BEE"/>
    <w:rsid w:val="000A4635"/>
    <w:rsid w:val="000A4A04"/>
    <w:rsid w:val="000A5E7E"/>
    <w:rsid w:val="000A6926"/>
    <w:rsid w:val="000A7748"/>
    <w:rsid w:val="000A7EAD"/>
    <w:rsid w:val="000B0263"/>
    <w:rsid w:val="000B063B"/>
    <w:rsid w:val="000B1F59"/>
    <w:rsid w:val="000B2CC4"/>
    <w:rsid w:val="000B2D30"/>
    <w:rsid w:val="000B3AD3"/>
    <w:rsid w:val="000B4A52"/>
    <w:rsid w:val="000B5669"/>
    <w:rsid w:val="000B6F19"/>
    <w:rsid w:val="000B75CF"/>
    <w:rsid w:val="000B763D"/>
    <w:rsid w:val="000C0214"/>
    <w:rsid w:val="000C11E5"/>
    <w:rsid w:val="000C1B5B"/>
    <w:rsid w:val="000C26BD"/>
    <w:rsid w:val="000C36D2"/>
    <w:rsid w:val="000C3AB3"/>
    <w:rsid w:val="000C3B7B"/>
    <w:rsid w:val="000C3F0A"/>
    <w:rsid w:val="000C41CF"/>
    <w:rsid w:val="000C4709"/>
    <w:rsid w:val="000C54D7"/>
    <w:rsid w:val="000C60E3"/>
    <w:rsid w:val="000C6205"/>
    <w:rsid w:val="000C6389"/>
    <w:rsid w:val="000C6AE7"/>
    <w:rsid w:val="000C74FF"/>
    <w:rsid w:val="000D26DB"/>
    <w:rsid w:val="000D2A32"/>
    <w:rsid w:val="000D2AEF"/>
    <w:rsid w:val="000D3221"/>
    <w:rsid w:val="000D3368"/>
    <w:rsid w:val="000D3A38"/>
    <w:rsid w:val="000D3A59"/>
    <w:rsid w:val="000D4F2D"/>
    <w:rsid w:val="000D558D"/>
    <w:rsid w:val="000D598D"/>
    <w:rsid w:val="000D600B"/>
    <w:rsid w:val="000D65D5"/>
    <w:rsid w:val="000D6916"/>
    <w:rsid w:val="000D7A7E"/>
    <w:rsid w:val="000D7C8C"/>
    <w:rsid w:val="000E014A"/>
    <w:rsid w:val="000E0540"/>
    <w:rsid w:val="000E0BC5"/>
    <w:rsid w:val="000E21E9"/>
    <w:rsid w:val="000E2AD2"/>
    <w:rsid w:val="000E2F51"/>
    <w:rsid w:val="000E41EB"/>
    <w:rsid w:val="000E44B9"/>
    <w:rsid w:val="000E49E6"/>
    <w:rsid w:val="000E6053"/>
    <w:rsid w:val="000E6935"/>
    <w:rsid w:val="000E73A0"/>
    <w:rsid w:val="000E741F"/>
    <w:rsid w:val="000F0AC3"/>
    <w:rsid w:val="000F0D80"/>
    <w:rsid w:val="000F0DA4"/>
    <w:rsid w:val="000F1C1A"/>
    <w:rsid w:val="000F28F2"/>
    <w:rsid w:val="000F351A"/>
    <w:rsid w:val="000F39AC"/>
    <w:rsid w:val="000F4712"/>
    <w:rsid w:val="000F4E97"/>
    <w:rsid w:val="000F570D"/>
    <w:rsid w:val="000F5A02"/>
    <w:rsid w:val="000F5A8D"/>
    <w:rsid w:val="000F6875"/>
    <w:rsid w:val="000F6DF7"/>
    <w:rsid w:val="000F7491"/>
    <w:rsid w:val="000F75AF"/>
    <w:rsid w:val="00100955"/>
    <w:rsid w:val="00101189"/>
    <w:rsid w:val="00102BE9"/>
    <w:rsid w:val="001030F9"/>
    <w:rsid w:val="00104BE4"/>
    <w:rsid w:val="00104C24"/>
    <w:rsid w:val="00105131"/>
    <w:rsid w:val="001051A2"/>
    <w:rsid w:val="00105BEB"/>
    <w:rsid w:val="0010684B"/>
    <w:rsid w:val="00107037"/>
    <w:rsid w:val="00110AE5"/>
    <w:rsid w:val="00110CC3"/>
    <w:rsid w:val="00111172"/>
    <w:rsid w:val="001115F0"/>
    <w:rsid w:val="00111806"/>
    <w:rsid w:val="00112C2B"/>
    <w:rsid w:val="001135E6"/>
    <w:rsid w:val="0011435A"/>
    <w:rsid w:val="0011439D"/>
    <w:rsid w:val="00116682"/>
    <w:rsid w:val="0011668A"/>
    <w:rsid w:val="00117535"/>
    <w:rsid w:val="00117F68"/>
    <w:rsid w:val="001205F6"/>
    <w:rsid w:val="00122F30"/>
    <w:rsid w:val="00122F7E"/>
    <w:rsid w:val="001233D5"/>
    <w:rsid w:val="00123810"/>
    <w:rsid w:val="001239F7"/>
    <w:rsid w:val="00123DE2"/>
    <w:rsid w:val="00124A24"/>
    <w:rsid w:val="00125066"/>
    <w:rsid w:val="00125691"/>
    <w:rsid w:val="00125CBB"/>
    <w:rsid w:val="00127120"/>
    <w:rsid w:val="00127204"/>
    <w:rsid w:val="00130BE7"/>
    <w:rsid w:val="00131325"/>
    <w:rsid w:val="00132394"/>
    <w:rsid w:val="00132881"/>
    <w:rsid w:val="00132CC8"/>
    <w:rsid w:val="001338F9"/>
    <w:rsid w:val="00134526"/>
    <w:rsid w:val="00134E9B"/>
    <w:rsid w:val="001366CC"/>
    <w:rsid w:val="0013756B"/>
    <w:rsid w:val="0014055D"/>
    <w:rsid w:val="00141191"/>
    <w:rsid w:val="001411FF"/>
    <w:rsid w:val="00142A07"/>
    <w:rsid w:val="0014372D"/>
    <w:rsid w:val="00143F59"/>
    <w:rsid w:val="00145437"/>
    <w:rsid w:val="0014557D"/>
    <w:rsid w:val="0014588E"/>
    <w:rsid w:val="00145F7C"/>
    <w:rsid w:val="0014655D"/>
    <w:rsid w:val="00146E5F"/>
    <w:rsid w:val="0014773E"/>
    <w:rsid w:val="00147888"/>
    <w:rsid w:val="00147BC1"/>
    <w:rsid w:val="00147EE0"/>
    <w:rsid w:val="00147EF6"/>
    <w:rsid w:val="001500AC"/>
    <w:rsid w:val="001500ED"/>
    <w:rsid w:val="00150AD0"/>
    <w:rsid w:val="00150C8A"/>
    <w:rsid w:val="00150F7A"/>
    <w:rsid w:val="0015121D"/>
    <w:rsid w:val="001514EF"/>
    <w:rsid w:val="00152038"/>
    <w:rsid w:val="001520D0"/>
    <w:rsid w:val="001525CB"/>
    <w:rsid w:val="00153EA5"/>
    <w:rsid w:val="00154435"/>
    <w:rsid w:val="00154798"/>
    <w:rsid w:val="001547F2"/>
    <w:rsid w:val="00154821"/>
    <w:rsid w:val="00156AE7"/>
    <w:rsid w:val="00156C0B"/>
    <w:rsid w:val="0015724A"/>
    <w:rsid w:val="001574AD"/>
    <w:rsid w:val="00157BD9"/>
    <w:rsid w:val="001632B5"/>
    <w:rsid w:val="00163C7B"/>
    <w:rsid w:val="001661E7"/>
    <w:rsid w:val="00166C2E"/>
    <w:rsid w:val="00167AFD"/>
    <w:rsid w:val="00171248"/>
    <w:rsid w:val="001717B4"/>
    <w:rsid w:val="00171A45"/>
    <w:rsid w:val="00171CCE"/>
    <w:rsid w:val="00173A46"/>
    <w:rsid w:val="00174310"/>
    <w:rsid w:val="00174E71"/>
    <w:rsid w:val="00175BC5"/>
    <w:rsid w:val="00176A2C"/>
    <w:rsid w:val="00176E6E"/>
    <w:rsid w:val="00177638"/>
    <w:rsid w:val="00177CBF"/>
    <w:rsid w:val="0018072A"/>
    <w:rsid w:val="0018132A"/>
    <w:rsid w:val="00181576"/>
    <w:rsid w:val="0018250A"/>
    <w:rsid w:val="0018259D"/>
    <w:rsid w:val="001828B7"/>
    <w:rsid w:val="00182BBD"/>
    <w:rsid w:val="001835CF"/>
    <w:rsid w:val="00184838"/>
    <w:rsid w:val="00184AB6"/>
    <w:rsid w:val="0018500B"/>
    <w:rsid w:val="00185564"/>
    <w:rsid w:val="001857B6"/>
    <w:rsid w:val="001858C8"/>
    <w:rsid w:val="00186115"/>
    <w:rsid w:val="00187520"/>
    <w:rsid w:val="00187ACB"/>
    <w:rsid w:val="001903C5"/>
    <w:rsid w:val="00190D48"/>
    <w:rsid w:val="00191EB0"/>
    <w:rsid w:val="0019206F"/>
    <w:rsid w:val="00193AC9"/>
    <w:rsid w:val="00193E46"/>
    <w:rsid w:val="00193F69"/>
    <w:rsid w:val="00193F7B"/>
    <w:rsid w:val="0019466A"/>
    <w:rsid w:val="00194895"/>
    <w:rsid w:val="00196072"/>
    <w:rsid w:val="00196211"/>
    <w:rsid w:val="001973A9"/>
    <w:rsid w:val="001A052B"/>
    <w:rsid w:val="001A07C2"/>
    <w:rsid w:val="001A0BCB"/>
    <w:rsid w:val="001A1232"/>
    <w:rsid w:val="001A16C3"/>
    <w:rsid w:val="001A2392"/>
    <w:rsid w:val="001A2BEE"/>
    <w:rsid w:val="001A525E"/>
    <w:rsid w:val="001A5602"/>
    <w:rsid w:val="001A564C"/>
    <w:rsid w:val="001A5DEE"/>
    <w:rsid w:val="001A6FAE"/>
    <w:rsid w:val="001A700D"/>
    <w:rsid w:val="001A7E1A"/>
    <w:rsid w:val="001A7ED4"/>
    <w:rsid w:val="001B097C"/>
    <w:rsid w:val="001B1253"/>
    <w:rsid w:val="001B12D0"/>
    <w:rsid w:val="001B26C1"/>
    <w:rsid w:val="001B3B86"/>
    <w:rsid w:val="001B412A"/>
    <w:rsid w:val="001B5237"/>
    <w:rsid w:val="001B5B7F"/>
    <w:rsid w:val="001B78B0"/>
    <w:rsid w:val="001C04D0"/>
    <w:rsid w:val="001C068B"/>
    <w:rsid w:val="001C06FD"/>
    <w:rsid w:val="001C0B8B"/>
    <w:rsid w:val="001C1047"/>
    <w:rsid w:val="001C22BD"/>
    <w:rsid w:val="001C27D4"/>
    <w:rsid w:val="001C5079"/>
    <w:rsid w:val="001C5371"/>
    <w:rsid w:val="001C549B"/>
    <w:rsid w:val="001C5DA0"/>
    <w:rsid w:val="001C7E40"/>
    <w:rsid w:val="001D0AF5"/>
    <w:rsid w:val="001D0C96"/>
    <w:rsid w:val="001D0F96"/>
    <w:rsid w:val="001D1B30"/>
    <w:rsid w:val="001D20E4"/>
    <w:rsid w:val="001D2301"/>
    <w:rsid w:val="001D3717"/>
    <w:rsid w:val="001D42ED"/>
    <w:rsid w:val="001D445D"/>
    <w:rsid w:val="001D44B1"/>
    <w:rsid w:val="001D4792"/>
    <w:rsid w:val="001D4D6B"/>
    <w:rsid w:val="001D4F82"/>
    <w:rsid w:val="001D56C8"/>
    <w:rsid w:val="001D593B"/>
    <w:rsid w:val="001D6BC8"/>
    <w:rsid w:val="001D6E49"/>
    <w:rsid w:val="001E0127"/>
    <w:rsid w:val="001E02E7"/>
    <w:rsid w:val="001E0D1C"/>
    <w:rsid w:val="001E1960"/>
    <w:rsid w:val="001E1B92"/>
    <w:rsid w:val="001E20C2"/>
    <w:rsid w:val="001E24AA"/>
    <w:rsid w:val="001E2505"/>
    <w:rsid w:val="001E2AB8"/>
    <w:rsid w:val="001E3EFA"/>
    <w:rsid w:val="001E4C04"/>
    <w:rsid w:val="001E55B2"/>
    <w:rsid w:val="001E7317"/>
    <w:rsid w:val="001E74FC"/>
    <w:rsid w:val="001F1668"/>
    <w:rsid w:val="001F1D0B"/>
    <w:rsid w:val="001F308C"/>
    <w:rsid w:val="001F32A9"/>
    <w:rsid w:val="001F4EC4"/>
    <w:rsid w:val="001F5B5A"/>
    <w:rsid w:val="001F5F77"/>
    <w:rsid w:val="001F6872"/>
    <w:rsid w:val="001F6A7B"/>
    <w:rsid w:val="001F777E"/>
    <w:rsid w:val="001F7FC5"/>
    <w:rsid w:val="00200E8D"/>
    <w:rsid w:val="00201C2C"/>
    <w:rsid w:val="00203598"/>
    <w:rsid w:val="002040C7"/>
    <w:rsid w:val="00204548"/>
    <w:rsid w:val="002054C9"/>
    <w:rsid w:val="0020657F"/>
    <w:rsid w:val="00206ACC"/>
    <w:rsid w:val="00206D7D"/>
    <w:rsid w:val="00206F99"/>
    <w:rsid w:val="00207ECE"/>
    <w:rsid w:val="00207F0F"/>
    <w:rsid w:val="00207F32"/>
    <w:rsid w:val="00207FED"/>
    <w:rsid w:val="0021125C"/>
    <w:rsid w:val="00211795"/>
    <w:rsid w:val="0021189D"/>
    <w:rsid w:val="002127C2"/>
    <w:rsid w:val="00212AE3"/>
    <w:rsid w:val="00212C63"/>
    <w:rsid w:val="002201AE"/>
    <w:rsid w:val="00221174"/>
    <w:rsid w:val="002216CB"/>
    <w:rsid w:val="00221F3B"/>
    <w:rsid w:val="00222994"/>
    <w:rsid w:val="00222E87"/>
    <w:rsid w:val="002232FC"/>
    <w:rsid w:val="00223739"/>
    <w:rsid w:val="002244BA"/>
    <w:rsid w:val="00224B48"/>
    <w:rsid w:val="002262E0"/>
    <w:rsid w:val="002271F6"/>
    <w:rsid w:val="00227391"/>
    <w:rsid w:val="00227B94"/>
    <w:rsid w:val="00230D03"/>
    <w:rsid w:val="0023179B"/>
    <w:rsid w:val="00231EB7"/>
    <w:rsid w:val="0023240A"/>
    <w:rsid w:val="0023371C"/>
    <w:rsid w:val="00233826"/>
    <w:rsid w:val="00234397"/>
    <w:rsid w:val="00234641"/>
    <w:rsid w:val="0023467E"/>
    <w:rsid w:val="00234D0F"/>
    <w:rsid w:val="0023539F"/>
    <w:rsid w:val="00235CA1"/>
    <w:rsid w:val="00235D00"/>
    <w:rsid w:val="00236B8E"/>
    <w:rsid w:val="002377CA"/>
    <w:rsid w:val="00240306"/>
    <w:rsid w:val="0024162A"/>
    <w:rsid w:val="00241AA2"/>
    <w:rsid w:val="00241C77"/>
    <w:rsid w:val="00241D7C"/>
    <w:rsid w:val="00242A7D"/>
    <w:rsid w:val="00244385"/>
    <w:rsid w:val="002458DF"/>
    <w:rsid w:val="0024642C"/>
    <w:rsid w:val="002505A5"/>
    <w:rsid w:val="002506D5"/>
    <w:rsid w:val="00250F9D"/>
    <w:rsid w:val="00251E7D"/>
    <w:rsid w:val="00253A3F"/>
    <w:rsid w:val="002544B6"/>
    <w:rsid w:val="002546C6"/>
    <w:rsid w:val="0025479E"/>
    <w:rsid w:val="00254A7A"/>
    <w:rsid w:val="00254B9B"/>
    <w:rsid w:val="00256B37"/>
    <w:rsid w:val="00257D81"/>
    <w:rsid w:val="00260441"/>
    <w:rsid w:val="00260D56"/>
    <w:rsid w:val="00260DF4"/>
    <w:rsid w:val="002612C9"/>
    <w:rsid w:val="00262DA6"/>
    <w:rsid w:val="0026304A"/>
    <w:rsid w:val="002639A9"/>
    <w:rsid w:val="00264341"/>
    <w:rsid w:val="00265A3C"/>
    <w:rsid w:val="00266B0E"/>
    <w:rsid w:val="00266C36"/>
    <w:rsid w:val="00270828"/>
    <w:rsid w:val="0027110C"/>
    <w:rsid w:val="002718C1"/>
    <w:rsid w:val="00271AD9"/>
    <w:rsid w:val="0027204A"/>
    <w:rsid w:val="002727A4"/>
    <w:rsid w:val="00273717"/>
    <w:rsid w:val="00273A1D"/>
    <w:rsid w:val="0027480D"/>
    <w:rsid w:val="0027551C"/>
    <w:rsid w:val="00275BFA"/>
    <w:rsid w:val="002763CC"/>
    <w:rsid w:val="0027646E"/>
    <w:rsid w:val="002769E3"/>
    <w:rsid w:val="00276C90"/>
    <w:rsid w:val="00280009"/>
    <w:rsid w:val="00281417"/>
    <w:rsid w:val="00282A57"/>
    <w:rsid w:val="00282DB5"/>
    <w:rsid w:val="00285955"/>
    <w:rsid w:val="00285FDF"/>
    <w:rsid w:val="00286000"/>
    <w:rsid w:val="00286C80"/>
    <w:rsid w:val="002905F8"/>
    <w:rsid w:val="00290748"/>
    <w:rsid w:val="002907B4"/>
    <w:rsid w:val="00290B08"/>
    <w:rsid w:val="00293744"/>
    <w:rsid w:val="00293F1A"/>
    <w:rsid w:val="00294111"/>
    <w:rsid w:val="00294156"/>
    <w:rsid w:val="00295D7A"/>
    <w:rsid w:val="002965CA"/>
    <w:rsid w:val="0029676D"/>
    <w:rsid w:val="00296A5C"/>
    <w:rsid w:val="002976C7"/>
    <w:rsid w:val="002A0CFC"/>
    <w:rsid w:val="002A24D8"/>
    <w:rsid w:val="002A254F"/>
    <w:rsid w:val="002A26C3"/>
    <w:rsid w:val="002A2734"/>
    <w:rsid w:val="002A2FD7"/>
    <w:rsid w:val="002A3A97"/>
    <w:rsid w:val="002A3CA1"/>
    <w:rsid w:val="002A4D5F"/>
    <w:rsid w:val="002A5137"/>
    <w:rsid w:val="002A5831"/>
    <w:rsid w:val="002A5B1A"/>
    <w:rsid w:val="002A5E86"/>
    <w:rsid w:val="002A6D02"/>
    <w:rsid w:val="002B0B23"/>
    <w:rsid w:val="002B2AC0"/>
    <w:rsid w:val="002B3718"/>
    <w:rsid w:val="002B426F"/>
    <w:rsid w:val="002B44E9"/>
    <w:rsid w:val="002B556D"/>
    <w:rsid w:val="002B573A"/>
    <w:rsid w:val="002B5744"/>
    <w:rsid w:val="002B69EF"/>
    <w:rsid w:val="002B7111"/>
    <w:rsid w:val="002B7762"/>
    <w:rsid w:val="002B7E07"/>
    <w:rsid w:val="002C1FA6"/>
    <w:rsid w:val="002C2C64"/>
    <w:rsid w:val="002C2F31"/>
    <w:rsid w:val="002C2FAE"/>
    <w:rsid w:val="002C30CB"/>
    <w:rsid w:val="002C3341"/>
    <w:rsid w:val="002C3D70"/>
    <w:rsid w:val="002C4DD4"/>
    <w:rsid w:val="002C576B"/>
    <w:rsid w:val="002C5CC1"/>
    <w:rsid w:val="002C7185"/>
    <w:rsid w:val="002C78A5"/>
    <w:rsid w:val="002C7AF5"/>
    <w:rsid w:val="002C7CC9"/>
    <w:rsid w:val="002D00BD"/>
    <w:rsid w:val="002D0A3C"/>
    <w:rsid w:val="002D1D1E"/>
    <w:rsid w:val="002D1E72"/>
    <w:rsid w:val="002D2716"/>
    <w:rsid w:val="002D431D"/>
    <w:rsid w:val="002D4786"/>
    <w:rsid w:val="002D4B3C"/>
    <w:rsid w:val="002D5149"/>
    <w:rsid w:val="002D6230"/>
    <w:rsid w:val="002E015A"/>
    <w:rsid w:val="002E01D3"/>
    <w:rsid w:val="002E1184"/>
    <w:rsid w:val="002E11E1"/>
    <w:rsid w:val="002E4141"/>
    <w:rsid w:val="002E4A1E"/>
    <w:rsid w:val="002E4B3E"/>
    <w:rsid w:val="002E4C6A"/>
    <w:rsid w:val="002E565F"/>
    <w:rsid w:val="002E634B"/>
    <w:rsid w:val="002E6699"/>
    <w:rsid w:val="002E7D2D"/>
    <w:rsid w:val="002F14E5"/>
    <w:rsid w:val="002F1978"/>
    <w:rsid w:val="002F1CAF"/>
    <w:rsid w:val="002F3A63"/>
    <w:rsid w:val="002F40AE"/>
    <w:rsid w:val="002F5D27"/>
    <w:rsid w:val="002F5E3F"/>
    <w:rsid w:val="002F6A25"/>
    <w:rsid w:val="00301FB1"/>
    <w:rsid w:val="0030368C"/>
    <w:rsid w:val="0030386B"/>
    <w:rsid w:val="003052C2"/>
    <w:rsid w:val="00305991"/>
    <w:rsid w:val="00306826"/>
    <w:rsid w:val="0030723B"/>
    <w:rsid w:val="003074C8"/>
    <w:rsid w:val="00307F24"/>
    <w:rsid w:val="0031026B"/>
    <w:rsid w:val="00313097"/>
    <w:rsid w:val="00313285"/>
    <w:rsid w:val="00313A38"/>
    <w:rsid w:val="00313FB2"/>
    <w:rsid w:val="0031409B"/>
    <w:rsid w:val="00314485"/>
    <w:rsid w:val="00315809"/>
    <w:rsid w:val="00315EF5"/>
    <w:rsid w:val="0031689A"/>
    <w:rsid w:val="00316FBA"/>
    <w:rsid w:val="003172FA"/>
    <w:rsid w:val="003202A0"/>
    <w:rsid w:val="00321E00"/>
    <w:rsid w:val="00323684"/>
    <w:rsid w:val="003257D7"/>
    <w:rsid w:val="00325CD6"/>
    <w:rsid w:val="003261BB"/>
    <w:rsid w:val="0032761D"/>
    <w:rsid w:val="003308CE"/>
    <w:rsid w:val="00330AE7"/>
    <w:rsid w:val="00330B80"/>
    <w:rsid w:val="00330C12"/>
    <w:rsid w:val="003317E9"/>
    <w:rsid w:val="003326EA"/>
    <w:rsid w:val="00332BCE"/>
    <w:rsid w:val="00333973"/>
    <w:rsid w:val="00333B40"/>
    <w:rsid w:val="00333D74"/>
    <w:rsid w:val="0033547F"/>
    <w:rsid w:val="0033600E"/>
    <w:rsid w:val="003360CA"/>
    <w:rsid w:val="00336F98"/>
    <w:rsid w:val="003370DE"/>
    <w:rsid w:val="003375E0"/>
    <w:rsid w:val="00340D0F"/>
    <w:rsid w:val="00340D26"/>
    <w:rsid w:val="00341352"/>
    <w:rsid w:val="00341C75"/>
    <w:rsid w:val="003430A9"/>
    <w:rsid w:val="00343CC9"/>
    <w:rsid w:val="00344AB2"/>
    <w:rsid w:val="003450C2"/>
    <w:rsid w:val="0034530F"/>
    <w:rsid w:val="00346474"/>
    <w:rsid w:val="0034766F"/>
    <w:rsid w:val="003476BC"/>
    <w:rsid w:val="003509C5"/>
    <w:rsid w:val="00350A13"/>
    <w:rsid w:val="00351999"/>
    <w:rsid w:val="00351B1B"/>
    <w:rsid w:val="00351F6D"/>
    <w:rsid w:val="00352832"/>
    <w:rsid w:val="003532C7"/>
    <w:rsid w:val="003543D2"/>
    <w:rsid w:val="0035604D"/>
    <w:rsid w:val="00357488"/>
    <w:rsid w:val="00357B6E"/>
    <w:rsid w:val="00360A6A"/>
    <w:rsid w:val="0036581C"/>
    <w:rsid w:val="003664E4"/>
    <w:rsid w:val="00366CB3"/>
    <w:rsid w:val="00366F81"/>
    <w:rsid w:val="003700BC"/>
    <w:rsid w:val="00370383"/>
    <w:rsid w:val="00370F67"/>
    <w:rsid w:val="003718F6"/>
    <w:rsid w:val="00372B10"/>
    <w:rsid w:val="00373A55"/>
    <w:rsid w:val="0037409E"/>
    <w:rsid w:val="003777AD"/>
    <w:rsid w:val="0038047A"/>
    <w:rsid w:val="0038270C"/>
    <w:rsid w:val="0038353C"/>
    <w:rsid w:val="00384860"/>
    <w:rsid w:val="00387DA5"/>
    <w:rsid w:val="0039180A"/>
    <w:rsid w:val="00391E61"/>
    <w:rsid w:val="003924CF"/>
    <w:rsid w:val="00392DD9"/>
    <w:rsid w:val="0039431F"/>
    <w:rsid w:val="003944C0"/>
    <w:rsid w:val="003945D7"/>
    <w:rsid w:val="00394F4D"/>
    <w:rsid w:val="003951F9"/>
    <w:rsid w:val="00395401"/>
    <w:rsid w:val="00395E08"/>
    <w:rsid w:val="00396280"/>
    <w:rsid w:val="00396370"/>
    <w:rsid w:val="003975A9"/>
    <w:rsid w:val="003A1EE7"/>
    <w:rsid w:val="003A1F04"/>
    <w:rsid w:val="003A2514"/>
    <w:rsid w:val="003A36EA"/>
    <w:rsid w:val="003A50F5"/>
    <w:rsid w:val="003A59D8"/>
    <w:rsid w:val="003A75AD"/>
    <w:rsid w:val="003A7C34"/>
    <w:rsid w:val="003A7DDA"/>
    <w:rsid w:val="003B059F"/>
    <w:rsid w:val="003B0912"/>
    <w:rsid w:val="003B1028"/>
    <w:rsid w:val="003B2C7D"/>
    <w:rsid w:val="003B33FB"/>
    <w:rsid w:val="003B449B"/>
    <w:rsid w:val="003B6567"/>
    <w:rsid w:val="003B79F4"/>
    <w:rsid w:val="003C0639"/>
    <w:rsid w:val="003C0BC0"/>
    <w:rsid w:val="003C0E30"/>
    <w:rsid w:val="003C1318"/>
    <w:rsid w:val="003C1437"/>
    <w:rsid w:val="003C2B3C"/>
    <w:rsid w:val="003C2F73"/>
    <w:rsid w:val="003C32C3"/>
    <w:rsid w:val="003C599A"/>
    <w:rsid w:val="003D02D2"/>
    <w:rsid w:val="003D0F40"/>
    <w:rsid w:val="003D1EBE"/>
    <w:rsid w:val="003D275A"/>
    <w:rsid w:val="003D2CDD"/>
    <w:rsid w:val="003D31D7"/>
    <w:rsid w:val="003D3342"/>
    <w:rsid w:val="003D3D07"/>
    <w:rsid w:val="003D3F27"/>
    <w:rsid w:val="003D45FD"/>
    <w:rsid w:val="003D4CF8"/>
    <w:rsid w:val="003D5666"/>
    <w:rsid w:val="003D6427"/>
    <w:rsid w:val="003D6B3B"/>
    <w:rsid w:val="003D6FC3"/>
    <w:rsid w:val="003D7E25"/>
    <w:rsid w:val="003E0DEB"/>
    <w:rsid w:val="003E13DD"/>
    <w:rsid w:val="003E1BE0"/>
    <w:rsid w:val="003E4A7C"/>
    <w:rsid w:val="003E4D8A"/>
    <w:rsid w:val="003E549F"/>
    <w:rsid w:val="003E625F"/>
    <w:rsid w:val="003F02B4"/>
    <w:rsid w:val="003F178E"/>
    <w:rsid w:val="003F3E4D"/>
    <w:rsid w:val="003F54A0"/>
    <w:rsid w:val="003F5E8F"/>
    <w:rsid w:val="003F7810"/>
    <w:rsid w:val="003F7813"/>
    <w:rsid w:val="003F7F0E"/>
    <w:rsid w:val="003F7F76"/>
    <w:rsid w:val="0040002B"/>
    <w:rsid w:val="00400D32"/>
    <w:rsid w:val="00402D2B"/>
    <w:rsid w:val="00402EDE"/>
    <w:rsid w:val="0040463D"/>
    <w:rsid w:val="00404C76"/>
    <w:rsid w:val="00405BCC"/>
    <w:rsid w:val="00405C30"/>
    <w:rsid w:val="00406337"/>
    <w:rsid w:val="00407C66"/>
    <w:rsid w:val="0041045A"/>
    <w:rsid w:val="00410538"/>
    <w:rsid w:val="00411EFC"/>
    <w:rsid w:val="0041223E"/>
    <w:rsid w:val="00412ECA"/>
    <w:rsid w:val="004136B9"/>
    <w:rsid w:val="00413B80"/>
    <w:rsid w:val="00414ADF"/>
    <w:rsid w:val="004178A1"/>
    <w:rsid w:val="0042094C"/>
    <w:rsid w:val="004218CA"/>
    <w:rsid w:val="00421B64"/>
    <w:rsid w:val="004227B1"/>
    <w:rsid w:val="00425594"/>
    <w:rsid w:val="00425905"/>
    <w:rsid w:val="00426080"/>
    <w:rsid w:val="004279CE"/>
    <w:rsid w:val="004302AA"/>
    <w:rsid w:val="00430E8F"/>
    <w:rsid w:val="00431B17"/>
    <w:rsid w:val="00432AC6"/>
    <w:rsid w:val="0043493C"/>
    <w:rsid w:val="0043516C"/>
    <w:rsid w:val="0043523B"/>
    <w:rsid w:val="00435715"/>
    <w:rsid w:val="0043669E"/>
    <w:rsid w:val="00437F91"/>
    <w:rsid w:val="004414F1"/>
    <w:rsid w:val="004415CB"/>
    <w:rsid w:val="00442E95"/>
    <w:rsid w:val="004430FE"/>
    <w:rsid w:val="00443372"/>
    <w:rsid w:val="0044477A"/>
    <w:rsid w:val="00444C31"/>
    <w:rsid w:val="00444CC9"/>
    <w:rsid w:val="00445356"/>
    <w:rsid w:val="00445B23"/>
    <w:rsid w:val="004464D5"/>
    <w:rsid w:val="00446577"/>
    <w:rsid w:val="004476A9"/>
    <w:rsid w:val="00447BCF"/>
    <w:rsid w:val="0045040B"/>
    <w:rsid w:val="00450DF3"/>
    <w:rsid w:val="0045104B"/>
    <w:rsid w:val="0045130C"/>
    <w:rsid w:val="004533BC"/>
    <w:rsid w:val="0045403B"/>
    <w:rsid w:val="0045434D"/>
    <w:rsid w:val="00455773"/>
    <w:rsid w:val="00455850"/>
    <w:rsid w:val="004565CF"/>
    <w:rsid w:val="0045721E"/>
    <w:rsid w:val="00460CA4"/>
    <w:rsid w:val="004611E6"/>
    <w:rsid w:val="0046144C"/>
    <w:rsid w:val="00462606"/>
    <w:rsid w:val="00463534"/>
    <w:rsid w:val="004649B5"/>
    <w:rsid w:val="00464F35"/>
    <w:rsid w:val="0046555E"/>
    <w:rsid w:val="0046596F"/>
    <w:rsid w:val="00465ABD"/>
    <w:rsid w:val="00465D45"/>
    <w:rsid w:val="00465EC8"/>
    <w:rsid w:val="00466A2B"/>
    <w:rsid w:val="004676B4"/>
    <w:rsid w:val="00470857"/>
    <w:rsid w:val="00473087"/>
    <w:rsid w:val="0047369D"/>
    <w:rsid w:val="0047536E"/>
    <w:rsid w:val="00475627"/>
    <w:rsid w:val="00475C91"/>
    <w:rsid w:val="004764C5"/>
    <w:rsid w:val="00480D93"/>
    <w:rsid w:val="0048192A"/>
    <w:rsid w:val="00483E6B"/>
    <w:rsid w:val="00483E70"/>
    <w:rsid w:val="004843C4"/>
    <w:rsid w:val="00484866"/>
    <w:rsid w:val="004859B2"/>
    <w:rsid w:val="004864AA"/>
    <w:rsid w:val="004877C3"/>
    <w:rsid w:val="00487ABD"/>
    <w:rsid w:val="00487E27"/>
    <w:rsid w:val="0049066C"/>
    <w:rsid w:val="004909A9"/>
    <w:rsid w:val="004929B8"/>
    <w:rsid w:val="00492E1F"/>
    <w:rsid w:val="00493CBF"/>
    <w:rsid w:val="00493D55"/>
    <w:rsid w:val="00494293"/>
    <w:rsid w:val="004942A4"/>
    <w:rsid w:val="00495067"/>
    <w:rsid w:val="0049604A"/>
    <w:rsid w:val="0049693A"/>
    <w:rsid w:val="00496F21"/>
    <w:rsid w:val="004970BC"/>
    <w:rsid w:val="0049789B"/>
    <w:rsid w:val="004A0903"/>
    <w:rsid w:val="004A1AB1"/>
    <w:rsid w:val="004A2DA1"/>
    <w:rsid w:val="004A30E5"/>
    <w:rsid w:val="004A33CE"/>
    <w:rsid w:val="004A3A82"/>
    <w:rsid w:val="004A3D2E"/>
    <w:rsid w:val="004A4723"/>
    <w:rsid w:val="004A49D9"/>
    <w:rsid w:val="004A4FA1"/>
    <w:rsid w:val="004A56CC"/>
    <w:rsid w:val="004A5A71"/>
    <w:rsid w:val="004A5C20"/>
    <w:rsid w:val="004A643E"/>
    <w:rsid w:val="004A69F0"/>
    <w:rsid w:val="004A6ED7"/>
    <w:rsid w:val="004A7AB7"/>
    <w:rsid w:val="004B02AF"/>
    <w:rsid w:val="004B0592"/>
    <w:rsid w:val="004B083F"/>
    <w:rsid w:val="004B0AFC"/>
    <w:rsid w:val="004B1251"/>
    <w:rsid w:val="004B2D84"/>
    <w:rsid w:val="004B3B37"/>
    <w:rsid w:val="004B406A"/>
    <w:rsid w:val="004B454D"/>
    <w:rsid w:val="004B7A3E"/>
    <w:rsid w:val="004B7B59"/>
    <w:rsid w:val="004C0CD3"/>
    <w:rsid w:val="004C12BC"/>
    <w:rsid w:val="004C1CEA"/>
    <w:rsid w:val="004C1D02"/>
    <w:rsid w:val="004C26DB"/>
    <w:rsid w:val="004C2A42"/>
    <w:rsid w:val="004C47FE"/>
    <w:rsid w:val="004C4898"/>
    <w:rsid w:val="004C55B4"/>
    <w:rsid w:val="004C6B1E"/>
    <w:rsid w:val="004C6FD3"/>
    <w:rsid w:val="004C7228"/>
    <w:rsid w:val="004C7D91"/>
    <w:rsid w:val="004C7FE0"/>
    <w:rsid w:val="004D1849"/>
    <w:rsid w:val="004D226F"/>
    <w:rsid w:val="004D6913"/>
    <w:rsid w:val="004D6FC1"/>
    <w:rsid w:val="004D7D4E"/>
    <w:rsid w:val="004E04E2"/>
    <w:rsid w:val="004E298D"/>
    <w:rsid w:val="004E31CB"/>
    <w:rsid w:val="004E33BB"/>
    <w:rsid w:val="004E408B"/>
    <w:rsid w:val="004E5416"/>
    <w:rsid w:val="004E54A5"/>
    <w:rsid w:val="004E594E"/>
    <w:rsid w:val="004E5BF4"/>
    <w:rsid w:val="004E7369"/>
    <w:rsid w:val="004E7C4C"/>
    <w:rsid w:val="004F0246"/>
    <w:rsid w:val="004F0CFA"/>
    <w:rsid w:val="004F0D00"/>
    <w:rsid w:val="004F1036"/>
    <w:rsid w:val="004F331E"/>
    <w:rsid w:val="004F337F"/>
    <w:rsid w:val="004F3E0A"/>
    <w:rsid w:val="004F468D"/>
    <w:rsid w:val="004F4877"/>
    <w:rsid w:val="004F4C25"/>
    <w:rsid w:val="004F5377"/>
    <w:rsid w:val="004F5C54"/>
    <w:rsid w:val="004F7397"/>
    <w:rsid w:val="004F74E7"/>
    <w:rsid w:val="00500A08"/>
    <w:rsid w:val="00500D85"/>
    <w:rsid w:val="005015F1"/>
    <w:rsid w:val="00501658"/>
    <w:rsid w:val="00501765"/>
    <w:rsid w:val="00501C89"/>
    <w:rsid w:val="00502479"/>
    <w:rsid w:val="0050253F"/>
    <w:rsid w:val="00503329"/>
    <w:rsid w:val="00503A0E"/>
    <w:rsid w:val="0050598B"/>
    <w:rsid w:val="00506223"/>
    <w:rsid w:val="005065F9"/>
    <w:rsid w:val="00506D96"/>
    <w:rsid w:val="005071FF"/>
    <w:rsid w:val="005077FD"/>
    <w:rsid w:val="00507EF7"/>
    <w:rsid w:val="00511146"/>
    <w:rsid w:val="00511A25"/>
    <w:rsid w:val="00511FAC"/>
    <w:rsid w:val="00513A64"/>
    <w:rsid w:val="00514A85"/>
    <w:rsid w:val="00515191"/>
    <w:rsid w:val="00515269"/>
    <w:rsid w:val="0051737C"/>
    <w:rsid w:val="00517A30"/>
    <w:rsid w:val="00517B8C"/>
    <w:rsid w:val="005200D0"/>
    <w:rsid w:val="00521E42"/>
    <w:rsid w:val="005221E9"/>
    <w:rsid w:val="00522F73"/>
    <w:rsid w:val="00524447"/>
    <w:rsid w:val="00524A46"/>
    <w:rsid w:val="005262CD"/>
    <w:rsid w:val="00526352"/>
    <w:rsid w:val="0052693B"/>
    <w:rsid w:val="00526CBF"/>
    <w:rsid w:val="005278B5"/>
    <w:rsid w:val="00530526"/>
    <w:rsid w:val="005312A2"/>
    <w:rsid w:val="00531931"/>
    <w:rsid w:val="00531E91"/>
    <w:rsid w:val="00531FA7"/>
    <w:rsid w:val="005320B7"/>
    <w:rsid w:val="00532C05"/>
    <w:rsid w:val="005332D0"/>
    <w:rsid w:val="00533A5F"/>
    <w:rsid w:val="00533C70"/>
    <w:rsid w:val="00534227"/>
    <w:rsid w:val="00534590"/>
    <w:rsid w:val="00534C6E"/>
    <w:rsid w:val="005413F3"/>
    <w:rsid w:val="005415F8"/>
    <w:rsid w:val="005417EE"/>
    <w:rsid w:val="00542869"/>
    <w:rsid w:val="00543326"/>
    <w:rsid w:val="0054378A"/>
    <w:rsid w:val="005444B1"/>
    <w:rsid w:val="00544A9E"/>
    <w:rsid w:val="00545114"/>
    <w:rsid w:val="00545A99"/>
    <w:rsid w:val="00545C48"/>
    <w:rsid w:val="00545DB3"/>
    <w:rsid w:val="00546BE6"/>
    <w:rsid w:val="00546D49"/>
    <w:rsid w:val="0054725B"/>
    <w:rsid w:val="00547328"/>
    <w:rsid w:val="00547C43"/>
    <w:rsid w:val="005503DF"/>
    <w:rsid w:val="0055046B"/>
    <w:rsid w:val="005504CF"/>
    <w:rsid w:val="005528BE"/>
    <w:rsid w:val="00553C08"/>
    <w:rsid w:val="00554F4B"/>
    <w:rsid w:val="005560AF"/>
    <w:rsid w:val="00556A59"/>
    <w:rsid w:val="005578B3"/>
    <w:rsid w:val="00557CCD"/>
    <w:rsid w:val="00560004"/>
    <w:rsid w:val="0056041D"/>
    <w:rsid w:val="00560B89"/>
    <w:rsid w:val="0056187B"/>
    <w:rsid w:val="00561BCC"/>
    <w:rsid w:val="00563D1D"/>
    <w:rsid w:val="00563FED"/>
    <w:rsid w:val="00564C8F"/>
    <w:rsid w:val="00564FAD"/>
    <w:rsid w:val="00566894"/>
    <w:rsid w:val="0056737E"/>
    <w:rsid w:val="0057023C"/>
    <w:rsid w:val="00570531"/>
    <w:rsid w:val="00570984"/>
    <w:rsid w:val="00570D81"/>
    <w:rsid w:val="00571A2D"/>
    <w:rsid w:val="00571D3B"/>
    <w:rsid w:val="00572E43"/>
    <w:rsid w:val="00573EA8"/>
    <w:rsid w:val="0057437F"/>
    <w:rsid w:val="00574BF1"/>
    <w:rsid w:val="005756B1"/>
    <w:rsid w:val="00575EB7"/>
    <w:rsid w:val="005764C1"/>
    <w:rsid w:val="00577948"/>
    <w:rsid w:val="00577D5E"/>
    <w:rsid w:val="00581F82"/>
    <w:rsid w:val="00582976"/>
    <w:rsid w:val="00583213"/>
    <w:rsid w:val="0058342C"/>
    <w:rsid w:val="005837FA"/>
    <w:rsid w:val="00583CB8"/>
    <w:rsid w:val="005847D8"/>
    <w:rsid w:val="005847DB"/>
    <w:rsid w:val="005852BC"/>
    <w:rsid w:val="005867D2"/>
    <w:rsid w:val="00586E63"/>
    <w:rsid w:val="00586E98"/>
    <w:rsid w:val="005916A9"/>
    <w:rsid w:val="00592808"/>
    <w:rsid w:val="00592825"/>
    <w:rsid w:val="00592B72"/>
    <w:rsid w:val="005933CA"/>
    <w:rsid w:val="005935BA"/>
    <w:rsid w:val="00593E8D"/>
    <w:rsid w:val="0059519C"/>
    <w:rsid w:val="00595452"/>
    <w:rsid w:val="00595489"/>
    <w:rsid w:val="00596150"/>
    <w:rsid w:val="005A016A"/>
    <w:rsid w:val="005A0E93"/>
    <w:rsid w:val="005A1158"/>
    <w:rsid w:val="005A1623"/>
    <w:rsid w:val="005A1796"/>
    <w:rsid w:val="005A28BC"/>
    <w:rsid w:val="005A4B82"/>
    <w:rsid w:val="005A5B54"/>
    <w:rsid w:val="005A5BF1"/>
    <w:rsid w:val="005A5F8A"/>
    <w:rsid w:val="005A6658"/>
    <w:rsid w:val="005A6810"/>
    <w:rsid w:val="005A6F3A"/>
    <w:rsid w:val="005A77AB"/>
    <w:rsid w:val="005B14CC"/>
    <w:rsid w:val="005B1592"/>
    <w:rsid w:val="005B18DE"/>
    <w:rsid w:val="005B1901"/>
    <w:rsid w:val="005B1BEA"/>
    <w:rsid w:val="005B1DB9"/>
    <w:rsid w:val="005B2575"/>
    <w:rsid w:val="005B2DD5"/>
    <w:rsid w:val="005B5492"/>
    <w:rsid w:val="005B57A6"/>
    <w:rsid w:val="005B5FC2"/>
    <w:rsid w:val="005B7420"/>
    <w:rsid w:val="005B7D37"/>
    <w:rsid w:val="005C001B"/>
    <w:rsid w:val="005C12C4"/>
    <w:rsid w:val="005C16A6"/>
    <w:rsid w:val="005C1968"/>
    <w:rsid w:val="005C1C2E"/>
    <w:rsid w:val="005C203B"/>
    <w:rsid w:val="005C21BA"/>
    <w:rsid w:val="005C28A9"/>
    <w:rsid w:val="005C430D"/>
    <w:rsid w:val="005C49D3"/>
    <w:rsid w:val="005C4B98"/>
    <w:rsid w:val="005C5631"/>
    <w:rsid w:val="005C790D"/>
    <w:rsid w:val="005C7CCC"/>
    <w:rsid w:val="005C7EC2"/>
    <w:rsid w:val="005C7EFB"/>
    <w:rsid w:val="005D08C3"/>
    <w:rsid w:val="005D11AD"/>
    <w:rsid w:val="005D2A2F"/>
    <w:rsid w:val="005D2A38"/>
    <w:rsid w:val="005D3D10"/>
    <w:rsid w:val="005D3F81"/>
    <w:rsid w:val="005D428C"/>
    <w:rsid w:val="005D4428"/>
    <w:rsid w:val="005D4690"/>
    <w:rsid w:val="005D4D9A"/>
    <w:rsid w:val="005D5F8B"/>
    <w:rsid w:val="005D6835"/>
    <w:rsid w:val="005E036E"/>
    <w:rsid w:val="005E06F5"/>
    <w:rsid w:val="005E1FA4"/>
    <w:rsid w:val="005E215E"/>
    <w:rsid w:val="005E3837"/>
    <w:rsid w:val="005E4664"/>
    <w:rsid w:val="005E4E9E"/>
    <w:rsid w:val="005E5952"/>
    <w:rsid w:val="005E5FDB"/>
    <w:rsid w:val="005E62E0"/>
    <w:rsid w:val="005E6A6F"/>
    <w:rsid w:val="005E6C20"/>
    <w:rsid w:val="005E74A2"/>
    <w:rsid w:val="005E7749"/>
    <w:rsid w:val="005F0504"/>
    <w:rsid w:val="005F2AB9"/>
    <w:rsid w:val="005F2C03"/>
    <w:rsid w:val="005F3A49"/>
    <w:rsid w:val="005F4620"/>
    <w:rsid w:val="005F48DD"/>
    <w:rsid w:val="005F4D33"/>
    <w:rsid w:val="005F5D85"/>
    <w:rsid w:val="005F6172"/>
    <w:rsid w:val="005F62C8"/>
    <w:rsid w:val="005F6986"/>
    <w:rsid w:val="005F7CAB"/>
    <w:rsid w:val="005F7CBB"/>
    <w:rsid w:val="006010F7"/>
    <w:rsid w:val="00601374"/>
    <w:rsid w:val="00601980"/>
    <w:rsid w:val="00601AB5"/>
    <w:rsid w:val="0060227E"/>
    <w:rsid w:val="00603510"/>
    <w:rsid w:val="006044EC"/>
    <w:rsid w:val="00605E99"/>
    <w:rsid w:val="00605EC5"/>
    <w:rsid w:val="006061EF"/>
    <w:rsid w:val="006064E3"/>
    <w:rsid w:val="00606631"/>
    <w:rsid w:val="00606B5F"/>
    <w:rsid w:val="006070EA"/>
    <w:rsid w:val="0060764C"/>
    <w:rsid w:val="006076D5"/>
    <w:rsid w:val="006106C7"/>
    <w:rsid w:val="006119B4"/>
    <w:rsid w:val="00611EB4"/>
    <w:rsid w:val="00613A7E"/>
    <w:rsid w:val="00613ADD"/>
    <w:rsid w:val="00613FB0"/>
    <w:rsid w:val="00614B39"/>
    <w:rsid w:val="00616D6D"/>
    <w:rsid w:val="00617A2E"/>
    <w:rsid w:val="00620F5E"/>
    <w:rsid w:val="006222AC"/>
    <w:rsid w:val="00623B2A"/>
    <w:rsid w:val="00625563"/>
    <w:rsid w:val="0062572F"/>
    <w:rsid w:val="00626047"/>
    <w:rsid w:val="00627843"/>
    <w:rsid w:val="006318D6"/>
    <w:rsid w:val="006325FB"/>
    <w:rsid w:val="00632EA8"/>
    <w:rsid w:val="00633037"/>
    <w:rsid w:val="00633491"/>
    <w:rsid w:val="006335AF"/>
    <w:rsid w:val="00633D2A"/>
    <w:rsid w:val="00634784"/>
    <w:rsid w:val="00635643"/>
    <w:rsid w:val="006367BF"/>
    <w:rsid w:val="00636B78"/>
    <w:rsid w:val="0063717B"/>
    <w:rsid w:val="006401C1"/>
    <w:rsid w:val="006402A9"/>
    <w:rsid w:val="0064065F"/>
    <w:rsid w:val="00641422"/>
    <w:rsid w:val="00641E7F"/>
    <w:rsid w:val="006421AE"/>
    <w:rsid w:val="006422F0"/>
    <w:rsid w:val="006427C7"/>
    <w:rsid w:val="00642960"/>
    <w:rsid w:val="00643024"/>
    <w:rsid w:val="00643173"/>
    <w:rsid w:val="00644AFF"/>
    <w:rsid w:val="00644C2A"/>
    <w:rsid w:val="0064565F"/>
    <w:rsid w:val="006460DA"/>
    <w:rsid w:val="0064706A"/>
    <w:rsid w:val="00647610"/>
    <w:rsid w:val="00647AA0"/>
    <w:rsid w:val="00647FAE"/>
    <w:rsid w:val="006501D0"/>
    <w:rsid w:val="00650345"/>
    <w:rsid w:val="00650DED"/>
    <w:rsid w:val="00651B9F"/>
    <w:rsid w:val="00651D2F"/>
    <w:rsid w:val="0065365F"/>
    <w:rsid w:val="00653CBA"/>
    <w:rsid w:val="00655A5A"/>
    <w:rsid w:val="00655FD6"/>
    <w:rsid w:val="006562DC"/>
    <w:rsid w:val="006566CA"/>
    <w:rsid w:val="00656D22"/>
    <w:rsid w:val="00660FD8"/>
    <w:rsid w:val="00661825"/>
    <w:rsid w:val="00662085"/>
    <w:rsid w:val="006621A8"/>
    <w:rsid w:val="00662F1A"/>
    <w:rsid w:val="00663415"/>
    <w:rsid w:val="006648BA"/>
    <w:rsid w:val="0066506D"/>
    <w:rsid w:val="00665729"/>
    <w:rsid w:val="00665866"/>
    <w:rsid w:val="006667E0"/>
    <w:rsid w:val="00666E9C"/>
    <w:rsid w:val="00667FB3"/>
    <w:rsid w:val="00670ECE"/>
    <w:rsid w:val="00671BE8"/>
    <w:rsid w:val="00671E62"/>
    <w:rsid w:val="006722EC"/>
    <w:rsid w:val="00672D10"/>
    <w:rsid w:val="00672FEE"/>
    <w:rsid w:val="00674371"/>
    <w:rsid w:val="0067607D"/>
    <w:rsid w:val="0067622C"/>
    <w:rsid w:val="00681116"/>
    <w:rsid w:val="00681D3E"/>
    <w:rsid w:val="00682935"/>
    <w:rsid w:val="00683264"/>
    <w:rsid w:val="006835E5"/>
    <w:rsid w:val="006839C9"/>
    <w:rsid w:val="00684866"/>
    <w:rsid w:val="00684B99"/>
    <w:rsid w:val="00684D5D"/>
    <w:rsid w:val="00685CD5"/>
    <w:rsid w:val="00687556"/>
    <w:rsid w:val="00690707"/>
    <w:rsid w:val="00690A9A"/>
    <w:rsid w:val="00690CB6"/>
    <w:rsid w:val="006910E6"/>
    <w:rsid w:val="00691392"/>
    <w:rsid w:val="006929A7"/>
    <w:rsid w:val="0069327B"/>
    <w:rsid w:val="0069582D"/>
    <w:rsid w:val="00696676"/>
    <w:rsid w:val="00696F8F"/>
    <w:rsid w:val="006973B3"/>
    <w:rsid w:val="00697879"/>
    <w:rsid w:val="006A1143"/>
    <w:rsid w:val="006A1A36"/>
    <w:rsid w:val="006A305B"/>
    <w:rsid w:val="006A3185"/>
    <w:rsid w:val="006A33D5"/>
    <w:rsid w:val="006A4321"/>
    <w:rsid w:val="006A594A"/>
    <w:rsid w:val="006A5C77"/>
    <w:rsid w:val="006A665A"/>
    <w:rsid w:val="006B1940"/>
    <w:rsid w:val="006B19FD"/>
    <w:rsid w:val="006B1CA0"/>
    <w:rsid w:val="006B1E95"/>
    <w:rsid w:val="006B2DC2"/>
    <w:rsid w:val="006B3447"/>
    <w:rsid w:val="006B3665"/>
    <w:rsid w:val="006B3C7B"/>
    <w:rsid w:val="006B42E0"/>
    <w:rsid w:val="006B4717"/>
    <w:rsid w:val="006B4975"/>
    <w:rsid w:val="006B61D2"/>
    <w:rsid w:val="006C07C1"/>
    <w:rsid w:val="006C13D0"/>
    <w:rsid w:val="006C14BB"/>
    <w:rsid w:val="006C1B68"/>
    <w:rsid w:val="006C20F4"/>
    <w:rsid w:val="006C23EC"/>
    <w:rsid w:val="006C288A"/>
    <w:rsid w:val="006C2E6C"/>
    <w:rsid w:val="006C3224"/>
    <w:rsid w:val="006C33CF"/>
    <w:rsid w:val="006C3851"/>
    <w:rsid w:val="006C394C"/>
    <w:rsid w:val="006C4C8B"/>
    <w:rsid w:val="006C4EFF"/>
    <w:rsid w:val="006C5C2F"/>
    <w:rsid w:val="006C6054"/>
    <w:rsid w:val="006C67FA"/>
    <w:rsid w:val="006C6FA8"/>
    <w:rsid w:val="006D07A3"/>
    <w:rsid w:val="006D13DA"/>
    <w:rsid w:val="006D24F8"/>
    <w:rsid w:val="006D2ED3"/>
    <w:rsid w:val="006D3202"/>
    <w:rsid w:val="006D4308"/>
    <w:rsid w:val="006D4F87"/>
    <w:rsid w:val="006D54F2"/>
    <w:rsid w:val="006D57CC"/>
    <w:rsid w:val="006D6605"/>
    <w:rsid w:val="006D6681"/>
    <w:rsid w:val="006D6BD1"/>
    <w:rsid w:val="006E12DB"/>
    <w:rsid w:val="006E24D2"/>
    <w:rsid w:val="006E5583"/>
    <w:rsid w:val="006E558B"/>
    <w:rsid w:val="006E55AC"/>
    <w:rsid w:val="006E600A"/>
    <w:rsid w:val="006E73ED"/>
    <w:rsid w:val="006E7D5F"/>
    <w:rsid w:val="006E7EEE"/>
    <w:rsid w:val="006F027F"/>
    <w:rsid w:val="006F1297"/>
    <w:rsid w:val="006F142F"/>
    <w:rsid w:val="006F1CB4"/>
    <w:rsid w:val="006F211B"/>
    <w:rsid w:val="006F247B"/>
    <w:rsid w:val="006F31FC"/>
    <w:rsid w:val="006F4156"/>
    <w:rsid w:val="006F4330"/>
    <w:rsid w:val="006F457C"/>
    <w:rsid w:val="006F5411"/>
    <w:rsid w:val="006F6A3E"/>
    <w:rsid w:val="006F6BEC"/>
    <w:rsid w:val="006F6DBB"/>
    <w:rsid w:val="006F7D97"/>
    <w:rsid w:val="00702A2D"/>
    <w:rsid w:val="0070314B"/>
    <w:rsid w:val="007031AE"/>
    <w:rsid w:val="00703813"/>
    <w:rsid w:val="00704648"/>
    <w:rsid w:val="00705157"/>
    <w:rsid w:val="007053A6"/>
    <w:rsid w:val="007054C5"/>
    <w:rsid w:val="00705DBB"/>
    <w:rsid w:val="00705FA8"/>
    <w:rsid w:val="0070632F"/>
    <w:rsid w:val="0070681E"/>
    <w:rsid w:val="00706AE1"/>
    <w:rsid w:val="0070701B"/>
    <w:rsid w:val="00707BE8"/>
    <w:rsid w:val="00707DE4"/>
    <w:rsid w:val="00707E12"/>
    <w:rsid w:val="00710321"/>
    <w:rsid w:val="007108F1"/>
    <w:rsid w:val="00710E22"/>
    <w:rsid w:val="00711874"/>
    <w:rsid w:val="00712667"/>
    <w:rsid w:val="00713C48"/>
    <w:rsid w:val="007142C4"/>
    <w:rsid w:val="00717462"/>
    <w:rsid w:val="0071746B"/>
    <w:rsid w:val="00717A98"/>
    <w:rsid w:val="00717D0F"/>
    <w:rsid w:val="0072029E"/>
    <w:rsid w:val="00721F2B"/>
    <w:rsid w:val="00721F5B"/>
    <w:rsid w:val="007220D5"/>
    <w:rsid w:val="007221F9"/>
    <w:rsid w:val="00722AAF"/>
    <w:rsid w:val="007234B6"/>
    <w:rsid w:val="007240D8"/>
    <w:rsid w:val="00724486"/>
    <w:rsid w:val="007244D9"/>
    <w:rsid w:val="00724C68"/>
    <w:rsid w:val="00724FEB"/>
    <w:rsid w:val="00726747"/>
    <w:rsid w:val="00730580"/>
    <w:rsid w:val="0073129D"/>
    <w:rsid w:val="007320DE"/>
    <w:rsid w:val="0073277D"/>
    <w:rsid w:val="0073344E"/>
    <w:rsid w:val="00734370"/>
    <w:rsid w:val="007350F1"/>
    <w:rsid w:val="00735221"/>
    <w:rsid w:val="00735331"/>
    <w:rsid w:val="007356D9"/>
    <w:rsid w:val="007356FD"/>
    <w:rsid w:val="00735C5A"/>
    <w:rsid w:val="0073696B"/>
    <w:rsid w:val="0073719F"/>
    <w:rsid w:val="0073746F"/>
    <w:rsid w:val="00742362"/>
    <w:rsid w:val="00742C3D"/>
    <w:rsid w:val="00742FF8"/>
    <w:rsid w:val="007438CB"/>
    <w:rsid w:val="00743BBB"/>
    <w:rsid w:val="00744176"/>
    <w:rsid w:val="0074467F"/>
    <w:rsid w:val="00744874"/>
    <w:rsid w:val="007451FD"/>
    <w:rsid w:val="00746664"/>
    <w:rsid w:val="0074682A"/>
    <w:rsid w:val="00746C03"/>
    <w:rsid w:val="00746E66"/>
    <w:rsid w:val="00747DDE"/>
    <w:rsid w:val="007510D1"/>
    <w:rsid w:val="00751B72"/>
    <w:rsid w:val="00752209"/>
    <w:rsid w:val="00752223"/>
    <w:rsid w:val="00753056"/>
    <w:rsid w:val="0075406E"/>
    <w:rsid w:val="00754BDA"/>
    <w:rsid w:val="007557D5"/>
    <w:rsid w:val="00755F55"/>
    <w:rsid w:val="00756EA2"/>
    <w:rsid w:val="007609A1"/>
    <w:rsid w:val="0076258C"/>
    <w:rsid w:val="00763579"/>
    <w:rsid w:val="007637AC"/>
    <w:rsid w:val="007653F4"/>
    <w:rsid w:val="00765959"/>
    <w:rsid w:val="00766318"/>
    <w:rsid w:val="00766F49"/>
    <w:rsid w:val="007726B9"/>
    <w:rsid w:val="00772C92"/>
    <w:rsid w:val="0077338C"/>
    <w:rsid w:val="00774F8B"/>
    <w:rsid w:val="00774FA8"/>
    <w:rsid w:val="00775428"/>
    <w:rsid w:val="0077623C"/>
    <w:rsid w:val="007777CF"/>
    <w:rsid w:val="00777D74"/>
    <w:rsid w:val="0078024C"/>
    <w:rsid w:val="00780F3F"/>
    <w:rsid w:val="00781CC3"/>
    <w:rsid w:val="00785553"/>
    <w:rsid w:val="007860FD"/>
    <w:rsid w:val="00786477"/>
    <w:rsid w:val="00786844"/>
    <w:rsid w:val="00787133"/>
    <w:rsid w:val="00787B95"/>
    <w:rsid w:val="00790841"/>
    <w:rsid w:val="007916E9"/>
    <w:rsid w:val="0079179D"/>
    <w:rsid w:val="00792811"/>
    <w:rsid w:val="00792AB8"/>
    <w:rsid w:val="00792ADA"/>
    <w:rsid w:val="00793058"/>
    <w:rsid w:val="0079319D"/>
    <w:rsid w:val="0079594C"/>
    <w:rsid w:val="00796CFA"/>
    <w:rsid w:val="00796D42"/>
    <w:rsid w:val="00797746"/>
    <w:rsid w:val="00797AD7"/>
    <w:rsid w:val="007A1026"/>
    <w:rsid w:val="007A12A9"/>
    <w:rsid w:val="007A12E7"/>
    <w:rsid w:val="007A148A"/>
    <w:rsid w:val="007A2225"/>
    <w:rsid w:val="007A22DE"/>
    <w:rsid w:val="007A2C98"/>
    <w:rsid w:val="007A3785"/>
    <w:rsid w:val="007A56BE"/>
    <w:rsid w:val="007A5E0E"/>
    <w:rsid w:val="007A746A"/>
    <w:rsid w:val="007A78DC"/>
    <w:rsid w:val="007B0871"/>
    <w:rsid w:val="007B09FF"/>
    <w:rsid w:val="007B0B40"/>
    <w:rsid w:val="007B1017"/>
    <w:rsid w:val="007B1386"/>
    <w:rsid w:val="007B28AC"/>
    <w:rsid w:val="007B2C3B"/>
    <w:rsid w:val="007B35B6"/>
    <w:rsid w:val="007B37EB"/>
    <w:rsid w:val="007B44D8"/>
    <w:rsid w:val="007B5251"/>
    <w:rsid w:val="007B5B3C"/>
    <w:rsid w:val="007B5D8F"/>
    <w:rsid w:val="007B615B"/>
    <w:rsid w:val="007B64BE"/>
    <w:rsid w:val="007B64C9"/>
    <w:rsid w:val="007B78FF"/>
    <w:rsid w:val="007C0DD8"/>
    <w:rsid w:val="007C0F1E"/>
    <w:rsid w:val="007C2064"/>
    <w:rsid w:val="007C20B7"/>
    <w:rsid w:val="007C41FF"/>
    <w:rsid w:val="007C5EBE"/>
    <w:rsid w:val="007C66C3"/>
    <w:rsid w:val="007C6BEF"/>
    <w:rsid w:val="007C779C"/>
    <w:rsid w:val="007C78FB"/>
    <w:rsid w:val="007D1352"/>
    <w:rsid w:val="007D1391"/>
    <w:rsid w:val="007D1799"/>
    <w:rsid w:val="007D201D"/>
    <w:rsid w:val="007D3D4B"/>
    <w:rsid w:val="007D46E6"/>
    <w:rsid w:val="007D4704"/>
    <w:rsid w:val="007D4A01"/>
    <w:rsid w:val="007D4A66"/>
    <w:rsid w:val="007D581D"/>
    <w:rsid w:val="007D5849"/>
    <w:rsid w:val="007D652C"/>
    <w:rsid w:val="007D6DB5"/>
    <w:rsid w:val="007D7416"/>
    <w:rsid w:val="007E0B12"/>
    <w:rsid w:val="007E109A"/>
    <w:rsid w:val="007E110E"/>
    <w:rsid w:val="007E1251"/>
    <w:rsid w:val="007E1298"/>
    <w:rsid w:val="007E149E"/>
    <w:rsid w:val="007E1618"/>
    <w:rsid w:val="007E338C"/>
    <w:rsid w:val="007E39B7"/>
    <w:rsid w:val="007E4324"/>
    <w:rsid w:val="007E55FD"/>
    <w:rsid w:val="007E5B23"/>
    <w:rsid w:val="007E5CDA"/>
    <w:rsid w:val="007E5F22"/>
    <w:rsid w:val="007E67CA"/>
    <w:rsid w:val="007E7E4A"/>
    <w:rsid w:val="007F0369"/>
    <w:rsid w:val="007F071D"/>
    <w:rsid w:val="007F0E20"/>
    <w:rsid w:val="007F2679"/>
    <w:rsid w:val="007F456D"/>
    <w:rsid w:val="007F4D9D"/>
    <w:rsid w:val="007F530F"/>
    <w:rsid w:val="007F5DB9"/>
    <w:rsid w:val="007F680B"/>
    <w:rsid w:val="007F6BBD"/>
    <w:rsid w:val="007F7377"/>
    <w:rsid w:val="00800322"/>
    <w:rsid w:val="00800590"/>
    <w:rsid w:val="008017C0"/>
    <w:rsid w:val="00803363"/>
    <w:rsid w:val="00803C34"/>
    <w:rsid w:val="008053BF"/>
    <w:rsid w:val="00806CA0"/>
    <w:rsid w:val="00807923"/>
    <w:rsid w:val="00807975"/>
    <w:rsid w:val="00807C5F"/>
    <w:rsid w:val="00810C9F"/>
    <w:rsid w:val="0081131C"/>
    <w:rsid w:val="00811A36"/>
    <w:rsid w:val="008122A8"/>
    <w:rsid w:val="00814B20"/>
    <w:rsid w:val="00815589"/>
    <w:rsid w:val="008168AA"/>
    <w:rsid w:val="008171C4"/>
    <w:rsid w:val="0081741C"/>
    <w:rsid w:val="0081796C"/>
    <w:rsid w:val="00817D7B"/>
    <w:rsid w:val="00820252"/>
    <w:rsid w:val="008213AC"/>
    <w:rsid w:val="0082153B"/>
    <w:rsid w:val="00821DD3"/>
    <w:rsid w:val="0082225E"/>
    <w:rsid w:val="00822273"/>
    <w:rsid w:val="008222BE"/>
    <w:rsid w:val="00823A1A"/>
    <w:rsid w:val="00823C7E"/>
    <w:rsid w:val="008249E1"/>
    <w:rsid w:val="008262B0"/>
    <w:rsid w:val="008265EF"/>
    <w:rsid w:val="00826670"/>
    <w:rsid w:val="00826951"/>
    <w:rsid w:val="00830188"/>
    <w:rsid w:val="00830621"/>
    <w:rsid w:val="008314AD"/>
    <w:rsid w:val="00831F9C"/>
    <w:rsid w:val="00832CE8"/>
    <w:rsid w:val="008330C3"/>
    <w:rsid w:val="00833173"/>
    <w:rsid w:val="008336D0"/>
    <w:rsid w:val="00833772"/>
    <w:rsid w:val="008338EB"/>
    <w:rsid w:val="008362E7"/>
    <w:rsid w:val="008363B6"/>
    <w:rsid w:val="008367E8"/>
    <w:rsid w:val="00836D1B"/>
    <w:rsid w:val="00837319"/>
    <w:rsid w:val="00840393"/>
    <w:rsid w:val="00841657"/>
    <w:rsid w:val="00843083"/>
    <w:rsid w:val="008431D7"/>
    <w:rsid w:val="00844582"/>
    <w:rsid w:val="00844BD3"/>
    <w:rsid w:val="00845197"/>
    <w:rsid w:val="008458C2"/>
    <w:rsid w:val="008479D7"/>
    <w:rsid w:val="008506B3"/>
    <w:rsid w:val="00851A32"/>
    <w:rsid w:val="008520FA"/>
    <w:rsid w:val="00852719"/>
    <w:rsid w:val="00852A94"/>
    <w:rsid w:val="0085389A"/>
    <w:rsid w:val="0085491D"/>
    <w:rsid w:val="00854D04"/>
    <w:rsid w:val="00855332"/>
    <w:rsid w:val="008564C7"/>
    <w:rsid w:val="00856900"/>
    <w:rsid w:val="008579C3"/>
    <w:rsid w:val="0086034F"/>
    <w:rsid w:val="00860635"/>
    <w:rsid w:val="008607B6"/>
    <w:rsid w:val="00861DEC"/>
    <w:rsid w:val="008620B8"/>
    <w:rsid w:val="008631C3"/>
    <w:rsid w:val="008638E4"/>
    <w:rsid w:val="00865EF1"/>
    <w:rsid w:val="008668F7"/>
    <w:rsid w:val="00867BE8"/>
    <w:rsid w:val="00867F15"/>
    <w:rsid w:val="008706DA"/>
    <w:rsid w:val="00870962"/>
    <w:rsid w:val="00872F49"/>
    <w:rsid w:val="0087540F"/>
    <w:rsid w:val="008760AA"/>
    <w:rsid w:val="00876DAB"/>
    <w:rsid w:val="00877010"/>
    <w:rsid w:val="00877058"/>
    <w:rsid w:val="008770E5"/>
    <w:rsid w:val="008774DB"/>
    <w:rsid w:val="00877F0D"/>
    <w:rsid w:val="0088074D"/>
    <w:rsid w:val="00881B84"/>
    <w:rsid w:val="00881F76"/>
    <w:rsid w:val="0088292C"/>
    <w:rsid w:val="00882FE8"/>
    <w:rsid w:val="00883090"/>
    <w:rsid w:val="008839B8"/>
    <w:rsid w:val="0088403F"/>
    <w:rsid w:val="00884FF0"/>
    <w:rsid w:val="008858B6"/>
    <w:rsid w:val="00887AE1"/>
    <w:rsid w:val="00887BCD"/>
    <w:rsid w:val="0089085F"/>
    <w:rsid w:val="00892548"/>
    <w:rsid w:val="008927C9"/>
    <w:rsid w:val="00892AF1"/>
    <w:rsid w:val="0089373C"/>
    <w:rsid w:val="00893A3E"/>
    <w:rsid w:val="008941E3"/>
    <w:rsid w:val="00894A9C"/>
    <w:rsid w:val="00894D09"/>
    <w:rsid w:val="00894DFF"/>
    <w:rsid w:val="008956A9"/>
    <w:rsid w:val="0089608F"/>
    <w:rsid w:val="00897993"/>
    <w:rsid w:val="008A0CAE"/>
    <w:rsid w:val="008A1816"/>
    <w:rsid w:val="008A1FF2"/>
    <w:rsid w:val="008A2240"/>
    <w:rsid w:val="008A2E58"/>
    <w:rsid w:val="008A3F95"/>
    <w:rsid w:val="008A4859"/>
    <w:rsid w:val="008A4C00"/>
    <w:rsid w:val="008A4FB4"/>
    <w:rsid w:val="008A5C7F"/>
    <w:rsid w:val="008A6258"/>
    <w:rsid w:val="008A62EE"/>
    <w:rsid w:val="008A744F"/>
    <w:rsid w:val="008A7567"/>
    <w:rsid w:val="008A76B8"/>
    <w:rsid w:val="008A7A20"/>
    <w:rsid w:val="008A7CC6"/>
    <w:rsid w:val="008B2DB3"/>
    <w:rsid w:val="008B3873"/>
    <w:rsid w:val="008B4390"/>
    <w:rsid w:val="008B6D66"/>
    <w:rsid w:val="008B7B38"/>
    <w:rsid w:val="008C0935"/>
    <w:rsid w:val="008C0BDA"/>
    <w:rsid w:val="008C11D5"/>
    <w:rsid w:val="008C18FF"/>
    <w:rsid w:val="008C37C7"/>
    <w:rsid w:val="008C4266"/>
    <w:rsid w:val="008C4533"/>
    <w:rsid w:val="008C4562"/>
    <w:rsid w:val="008C4E85"/>
    <w:rsid w:val="008C5A3B"/>
    <w:rsid w:val="008C621A"/>
    <w:rsid w:val="008C6752"/>
    <w:rsid w:val="008C6F27"/>
    <w:rsid w:val="008C773F"/>
    <w:rsid w:val="008C7D73"/>
    <w:rsid w:val="008D096A"/>
    <w:rsid w:val="008D243A"/>
    <w:rsid w:val="008D2A6D"/>
    <w:rsid w:val="008D334C"/>
    <w:rsid w:val="008D342B"/>
    <w:rsid w:val="008D4B07"/>
    <w:rsid w:val="008D4B95"/>
    <w:rsid w:val="008D58E0"/>
    <w:rsid w:val="008E088F"/>
    <w:rsid w:val="008E08BB"/>
    <w:rsid w:val="008E29E6"/>
    <w:rsid w:val="008E2CA9"/>
    <w:rsid w:val="008E3DEB"/>
    <w:rsid w:val="008E7A3D"/>
    <w:rsid w:val="008E7CDA"/>
    <w:rsid w:val="008F0112"/>
    <w:rsid w:val="008F124E"/>
    <w:rsid w:val="008F1872"/>
    <w:rsid w:val="008F1E81"/>
    <w:rsid w:val="008F1EE3"/>
    <w:rsid w:val="008F2D6C"/>
    <w:rsid w:val="008F31D1"/>
    <w:rsid w:val="008F3449"/>
    <w:rsid w:val="008F3D99"/>
    <w:rsid w:val="008F5066"/>
    <w:rsid w:val="008F6DAE"/>
    <w:rsid w:val="008F7F15"/>
    <w:rsid w:val="009007EE"/>
    <w:rsid w:val="009015B3"/>
    <w:rsid w:val="00901974"/>
    <w:rsid w:val="009019AF"/>
    <w:rsid w:val="009024A2"/>
    <w:rsid w:val="00903F51"/>
    <w:rsid w:val="00905AF1"/>
    <w:rsid w:val="00910F99"/>
    <w:rsid w:val="00914276"/>
    <w:rsid w:val="00915633"/>
    <w:rsid w:val="00916E8B"/>
    <w:rsid w:val="009177B5"/>
    <w:rsid w:val="00920518"/>
    <w:rsid w:val="009221E4"/>
    <w:rsid w:val="00922B7C"/>
    <w:rsid w:val="00922EF6"/>
    <w:rsid w:val="00924AC1"/>
    <w:rsid w:val="0092543C"/>
    <w:rsid w:val="00925EE9"/>
    <w:rsid w:val="00926668"/>
    <w:rsid w:val="009267C8"/>
    <w:rsid w:val="00926953"/>
    <w:rsid w:val="00927BAE"/>
    <w:rsid w:val="00927D0F"/>
    <w:rsid w:val="009304C2"/>
    <w:rsid w:val="00930C3A"/>
    <w:rsid w:val="00930D17"/>
    <w:rsid w:val="00931089"/>
    <w:rsid w:val="0093257B"/>
    <w:rsid w:val="009330F8"/>
    <w:rsid w:val="009351C7"/>
    <w:rsid w:val="009356D5"/>
    <w:rsid w:val="00935705"/>
    <w:rsid w:val="00937307"/>
    <w:rsid w:val="00937C57"/>
    <w:rsid w:val="00937C6B"/>
    <w:rsid w:val="009407A2"/>
    <w:rsid w:val="00941B30"/>
    <w:rsid w:val="00941F58"/>
    <w:rsid w:val="00943B8C"/>
    <w:rsid w:val="00943DAD"/>
    <w:rsid w:val="00944688"/>
    <w:rsid w:val="009471AB"/>
    <w:rsid w:val="009478CD"/>
    <w:rsid w:val="009507AF"/>
    <w:rsid w:val="009534B3"/>
    <w:rsid w:val="0095544A"/>
    <w:rsid w:val="00955CB6"/>
    <w:rsid w:val="00955D49"/>
    <w:rsid w:val="00955E92"/>
    <w:rsid w:val="00956B84"/>
    <w:rsid w:val="009570DB"/>
    <w:rsid w:val="00960C4A"/>
    <w:rsid w:val="00960DB6"/>
    <w:rsid w:val="00961966"/>
    <w:rsid w:val="00962318"/>
    <w:rsid w:val="009624A6"/>
    <w:rsid w:val="009631C1"/>
    <w:rsid w:val="00963828"/>
    <w:rsid w:val="00964DEC"/>
    <w:rsid w:val="00965388"/>
    <w:rsid w:val="00966087"/>
    <w:rsid w:val="009667EE"/>
    <w:rsid w:val="00967194"/>
    <w:rsid w:val="00967698"/>
    <w:rsid w:val="009678DD"/>
    <w:rsid w:val="009679A7"/>
    <w:rsid w:val="00967CB6"/>
    <w:rsid w:val="00967F00"/>
    <w:rsid w:val="00970033"/>
    <w:rsid w:val="0097031F"/>
    <w:rsid w:val="00970AAC"/>
    <w:rsid w:val="009714C2"/>
    <w:rsid w:val="00972528"/>
    <w:rsid w:val="00972732"/>
    <w:rsid w:val="0097294B"/>
    <w:rsid w:val="009742D3"/>
    <w:rsid w:val="00974994"/>
    <w:rsid w:val="00974ADF"/>
    <w:rsid w:val="00974C17"/>
    <w:rsid w:val="00974FAF"/>
    <w:rsid w:val="00976560"/>
    <w:rsid w:val="00976AA7"/>
    <w:rsid w:val="00976BD4"/>
    <w:rsid w:val="00976D40"/>
    <w:rsid w:val="0097765B"/>
    <w:rsid w:val="00977737"/>
    <w:rsid w:val="00977BA0"/>
    <w:rsid w:val="00977ECE"/>
    <w:rsid w:val="00980D7A"/>
    <w:rsid w:val="00981719"/>
    <w:rsid w:val="009855B8"/>
    <w:rsid w:val="00986527"/>
    <w:rsid w:val="009866AA"/>
    <w:rsid w:val="00990270"/>
    <w:rsid w:val="009907D7"/>
    <w:rsid w:val="00990BFC"/>
    <w:rsid w:val="00990E52"/>
    <w:rsid w:val="0099157A"/>
    <w:rsid w:val="00991F47"/>
    <w:rsid w:val="00992021"/>
    <w:rsid w:val="009925E6"/>
    <w:rsid w:val="0099444E"/>
    <w:rsid w:val="009945DA"/>
    <w:rsid w:val="00994B31"/>
    <w:rsid w:val="0099501B"/>
    <w:rsid w:val="00995E9A"/>
    <w:rsid w:val="00996909"/>
    <w:rsid w:val="00996AD9"/>
    <w:rsid w:val="00997A2B"/>
    <w:rsid w:val="00997D05"/>
    <w:rsid w:val="009A0765"/>
    <w:rsid w:val="009A10A8"/>
    <w:rsid w:val="009A14D7"/>
    <w:rsid w:val="009A184E"/>
    <w:rsid w:val="009A1D15"/>
    <w:rsid w:val="009A2944"/>
    <w:rsid w:val="009A31F7"/>
    <w:rsid w:val="009A4BF1"/>
    <w:rsid w:val="009A5887"/>
    <w:rsid w:val="009A59BC"/>
    <w:rsid w:val="009A73CC"/>
    <w:rsid w:val="009B01DD"/>
    <w:rsid w:val="009B0ADA"/>
    <w:rsid w:val="009B0C95"/>
    <w:rsid w:val="009B0CD6"/>
    <w:rsid w:val="009B1A8F"/>
    <w:rsid w:val="009B29CC"/>
    <w:rsid w:val="009B2D3E"/>
    <w:rsid w:val="009B34D7"/>
    <w:rsid w:val="009B353E"/>
    <w:rsid w:val="009B47F4"/>
    <w:rsid w:val="009B5C07"/>
    <w:rsid w:val="009B7917"/>
    <w:rsid w:val="009B7E40"/>
    <w:rsid w:val="009C06DC"/>
    <w:rsid w:val="009C107B"/>
    <w:rsid w:val="009C14A6"/>
    <w:rsid w:val="009C1A03"/>
    <w:rsid w:val="009C27E1"/>
    <w:rsid w:val="009C2859"/>
    <w:rsid w:val="009C2ECF"/>
    <w:rsid w:val="009C4AFC"/>
    <w:rsid w:val="009C4BBC"/>
    <w:rsid w:val="009C621E"/>
    <w:rsid w:val="009C6DFE"/>
    <w:rsid w:val="009C6FCD"/>
    <w:rsid w:val="009D1112"/>
    <w:rsid w:val="009D20FE"/>
    <w:rsid w:val="009D2403"/>
    <w:rsid w:val="009D2914"/>
    <w:rsid w:val="009D3524"/>
    <w:rsid w:val="009D3FFF"/>
    <w:rsid w:val="009D520E"/>
    <w:rsid w:val="009D7DEF"/>
    <w:rsid w:val="009E0672"/>
    <w:rsid w:val="009E1F8A"/>
    <w:rsid w:val="009E2230"/>
    <w:rsid w:val="009E2F7A"/>
    <w:rsid w:val="009E3C66"/>
    <w:rsid w:val="009E3D55"/>
    <w:rsid w:val="009E533D"/>
    <w:rsid w:val="009E5CD4"/>
    <w:rsid w:val="009E608D"/>
    <w:rsid w:val="009E660D"/>
    <w:rsid w:val="009E7E65"/>
    <w:rsid w:val="009F07E8"/>
    <w:rsid w:val="009F0AFD"/>
    <w:rsid w:val="009F1C6E"/>
    <w:rsid w:val="009F2D59"/>
    <w:rsid w:val="009F3C89"/>
    <w:rsid w:val="009F3E54"/>
    <w:rsid w:val="009F504A"/>
    <w:rsid w:val="009F5093"/>
    <w:rsid w:val="009F514A"/>
    <w:rsid w:val="009F56CF"/>
    <w:rsid w:val="009F664B"/>
    <w:rsid w:val="00A00657"/>
    <w:rsid w:val="00A00B45"/>
    <w:rsid w:val="00A00DDC"/>
    <w:rsid w:val="00A0199A"/>
    <w:rsid w:val="00A03CE2"/>
    <w:rsid w:val="00A05BAD"/>
    <w:rsid w:val="00A06050"/>
    <w:rsid w:val="00A06209"/>
    <w:rsid w:val="00A06325"/>
    <w:rsid w:val="00A06BF6"/>
    <w:rsid w:val="00A06D21"/>
    <w:rsid w:val="00A0780F"/>
    <w:rsid w:val="00A0784D"/>
    <w:rsid w:val="00A108A1"/>
    <w:rsid w:val="00A11B7F"/>
    <w:rsid w:val="00A12486"/>
    <w:rsid w:val="00A1285B"/>
    <w:rsid w:val="00A13D9F"/>
    <w:rsid w:val="00A15D7C"/>
    <w:rsid w:val="00A15DA2"/>
    <w:rsid w:val="00A160E7"/>
    <w:rsid w:val="00A165CA"/>
    <w:rsid w:val="00A16F30"/>
    <w:rsid w:val="00A179EA"/>
    <w:rsid w:val="00A20DB4"/>
    <w:rsid w:val="00A2200E"/>
    <w:rsid w:val="00A22443"/>
    <w:rsid w:val="00A22B28"/>
    <w:rsid w:val="00A231DE"/>
    <w:rsid w:val="00A23F68"/>
    <w:rsid w:val="00A23FB5"/>
    <w:rsid w:val="00A247CA"/>
    <w:rsid w:val="00A259EF"/>
    <w:rsid w:val="00A25A9F"/>
    <w:rsid w:val="00A25FCB"/>
    <w:rsid w:val="00A26BEF"/>
    <w:rsid w:val="00A27B7C"/>
    <w:rsid w:val="00A27CAB"/>
    <w:rsid w:val="00A30055"/>
    <w:rsid w:val="00A30D7A"/>
    <w:rsid w:val="00A31611"/>
    <w:rsid w:val="00A31BBB"/>
    <w:rsid w:val="00A32A22"/>
    <w:rsid w:val="00A335A6"/>
    <w:rsid w:val="00A336FA"/>
    <w:rsid w:val="00A3411E"/>
    <w:rsid w:val="00A348BC"/>
    <w:rsid w:val="00A34989"/>
    <w:rsid w:val="00A35025"/>
    <w:rsid w:val="00A35B05"/>
    <w:rsid w:val="00A35E93"/>
    <w:rsid w:val="00A36B45"/>
    <w:rsid w:val="00A36F93"/>
    <w:rsid w:val="00A37AAF"/>
    <w:rsid w:val="00A37C3E"/>
    <w:rsid w:val="00A37F9B"/>
    <w:rsid w:val="00A4005A"/>
    <w:rsid w:val="00A4085A"/>
    <w:rsid w:val="00A40DF7"/>
    <w:rsid w:val="00A415FC"/>
    <w:rsid w:val="00A41CE6"/>
    <w:rsid w:val="00A42238"/>
    <w:rsid w:val="00A43727"/>
    <w:rsid w:val="00A439E4"/>
    <w:rsid w:val="00A46E16"/>
    <w:rsid w:val="00A47EAD"/>
    <w:rsid w:val="00A50A0F"/>
    <w:rsid w:val="00A50A25"/>
    <w:rsid w:val="00A51458"/>
    <w:rsid w:val="00A514B7"/>
    <w:rsid w:val="00A5197A"/>
    <w:rsid w:val="00A51C08"/>
    <w:rsid w:val="00A51C75"/>
    <w:rsid w:val="00A52212"/>
    <w:rsid w:val="00A5253A"/>
    <w:rsid w:val="00A52787"/>
    <w:rsid w:val="00A52D6B"/>
    <w:rsid w:val="00A53BEA"/>
    <w:rsid w:val="00A55535"/>
    <w:rsid w:val="00A555B9"/>
    <w:rsid w:val="00A55BF1"/>
    <w:rsid w:val="00A5635D"/>
    <w:rsid w:val="00A606C3"/>
    <w:rsid w:val="00A609AD"/>
    <w:rsid w:val="00A60FB2"/>
    <w:rsid w:val="00A61235"/>
    <w:rsid w:val="00A615AC"/>
    <w:rsid w:val="00A6217A"/>
    <w:rsid w:val="00A62611"/>
    <w:rsid w:val="00A63231"/>
    <w:rsid w:val="00A63ACE"/>
    <w:rsid w:val="00A648D4"/>
    <w:rsid w:val="00A64E5A"/>
    <w:rsid w:val="00A67403"/>
    <w:rsid w:val="00A67E96"/>
    <w:rsid w:val="00A702C2"/>
    <w:rsid w:val="00A71185"/>
    <w:rsid w:val="00A71E7E"/>
    <w:rsid w:val="00A737CC"/>
    <w:rsid w:val="00A74809"/>
    <w:rsid w:val="00A74823"/>
    <w:rsid w:val="00A75235"/>
    <w:rsid w:val="00A75FA2"/>
    <w:rsid w:val="00A7618A"/>
    <w:rsid w:val="00A76583"/>
    <w:rsid w:val="00A766BC"/>
    <w:rsid w:val="00A766E8"/>
    <w:rsid w:val="00A778ED"/>
    <w:rsid w:val="00A8178B"/>
    <w:rsid w:val="00A81ADD"/>
    <w:rsid w:val="00A8308C"/>
    <w:rsid w:val="00A83370"/>
    <w:rsid w:val="00A83A19"/>
    <w:rsid w:val="00A83AD2"/>
    <w:rsid w:val="00A83CCF"/>
    <w:rsid w:val="00A83D4F"/>
    <w:rsid w:val="00A83EDB"/>
    <w:rsid w:val="00A8471E"/>
    <w:rsid w:val="00A849F3"/>
    <w:rsid w:val="00A84B45"/>
    <w:rsid w:val="00A84FA9"/>
    <w:rsid w:val="00A8514A"/>
    <w:rsid w:val="00A855DE"/>
    <w:rsid w:val="00A85808"/>
    <w:rsid w:val="00A8717B"/>
    <w:rsid w:val="00A906C5"/>
    <w:rsid w:val="00A90A22"/>
    <w:rsid w:val="00A910E8"/>
    <w:rsid w:val="00A9135F"/>
    <w:rsid w:val="00A91687"/>
    <w:rsid w:val="00A9227B"/>
    <w:rsid w:val="00A93009"/>
    <w:rsid w:val="00A937E9"/>
    <w:rsid w:val="00A93E19"/>
    <w:rsid w:val="00A9448D"/>
    <w:rsid w:val="00A945B3"/>
    <w:rsid w:val="00A94DE7"/>
    <w:rsid w:val="00A9525E"/>
    <w:rsid w:val="00A962F5"/>
    <w:rsid w:val="00A9642B"/>
    <w:rsid w:val="00A965ED"/>
    <w:rsid w:val="00A96A01"/>
    <w:rsid w:val="00A96D3B"/>
    <w:rsid w:val="00A96DBF"/>
    <w:rsid w:val="00A97575"/>
    <w:rsid w:val="00A975BA"/>
    <w:rsid w:val="00A97B2A"/>
    <w:rsid w:val="00AA0451"/>
    <w:rsid w:val="00AA05BC"/>
    <w:rsid w:val="00AA0790"/>
    <w:rsid w:val="00AA28E5"/>
    <w:rsid w:val="00AA3167"/>
    <w:rsid w:val="00AA32B5"/>
    <w:rsid w:val="00AA32D3"/>
    <w:rsid w:val="00AA33CE"/>
    <w:rsid w:val="00AA3B89"/>
    <w:rsid w:val="00AA4D50"/>
    <w:rsid w:val="00AA5C4E"/>
    <w:rsid w:val="00AA5C77"/>
    <w:rsid w:val="00AA5E2B"/>
    <w:rsid w:val="00AA62D9"/>
    <w:rsid w:val="00AA77D3"/>
    <w:rsid w:val="00AB02C7"/>
    <w:rsid w:val="00AB1A48"/>
    <w:rsid w:val="00AB2066"/>
    <w:rsid w:val="00AB25C7"/>
    <w:rsid w:val="00AB3E55"/>
    <w:rsid w:val="00AB48F3"/>
    <w:rsid w:val="00AB4A9C"/>
    <w:rsid w:val="00AB52AD"/>
    <w:rsid w:val="00AB5322"/>
    <w:rsid w:val="00AB5482"/>
    <w:rsid w:val="00AB61CB"/>
    <w:rsid w:val="00AB63CA"/>
    <w:rsid w:val="00AB6461"/>
    <w:rsid w:val="00AB724A"/>
    <w:rsid w:val="00AB7816"/>
    <w:rsid w:val="00AC1471"/>
    <w:rsid w:val="00AC1FB3"/>
    <w:rsid w:val="00AC22BD"/>
    <w:rsid w:val="00AC28DC"/>
    <w:rsid w:val="00AC3F68"/>
    <w:rsid w:val="00AC4935"/>
    <w:rsid w:val="00AC71E6"/>
    <w:rsid w:val="00AC7D99"/>
    <w:rsid w:val="00AC7F14"/>
    <w:rsid w:val="00AC7F9D"/>
    <w:rsid w:val="00AD0277"/>
    <w:rsid w:val="00AD0A74"/>
    <w:rsid w:val="00AD10DA"/>
    <w:rsid w:val="00AD1F80"/>
    <w:rsid w:val="00AD2E1C"/>
    <w:rsid w:val="00AD3851"/>
    <w:rsid w:val="00AD3A7D"/>
    <w:rsid w:val="00AD4424"/>
    <w:rsid w:val="00AD464E"/>
    <w:rsid w:val="00AD46EE"/>
    <w:rsid w:val="00AD470B"/>
    <w:rsid w:val="00AD478C"/>
    <w:rsid w:val="00AD4971"/>
    <w:rsid w:val="00AD49C8"/>
    <w:rsid w:val="00AD4AB8"/>
    <w:rsid w:val="00AD5521"/>
    <w:rsid w:val="00AD63C3"/>
    <w:rsid w:val="00AD70F4"/>
    <w:rsid w:val="00AD78A6"/>
    <w:rsid w:val="00AE029B"/>
    <w:rsid w:val="00AE09E1"/>
    <w:rsid w:val="00AE1664"/>
    <w:rsid w:val="00AE3405"/>
    <w:rsid w:val="00AE3C60"/>
    <w:rsid w:val="00AE4395"/>
    <w:rsid w:val="00AE4829"/>
    <w:rsid w:val="00AE5435"/>
    <w:rsid w:val="00AE5770"/>
    <w:rsid w:val="00AE6606"/>
    <w:rsid w:val="00AE6611"/>
    <w:rsid w:val="00AE7385"/>
    <w:rsid w:val="00AE75AD"/>
    <w:rsid w:val="00AF0E3C"/>
    <w:rsid w:val="00AF104A"/>
    <w:rsid w:val="00AF133B"/>
    <w:rsid w:val="00AF1407"/>
    <w:rsid w:val="00AF1D54"/>
    <w:rsid w:val="00AF26B2"/>
    <w:rsid w:val="00AF34A9"/>
    <w:rsid w:val="00AF3F87"/>
    <w:rsid w:val="00AF4106"/>
    <w:rsid w:val="00AF4F95"/>
    <w:rsid w:val="00AF5D5B"/>
    <w:rsid w:val="00AF5DF9"/>
    <w:rsid w:val="00AF6625"/>
    <w:rsid w:val="00AF72DC"/>
    <w:rsid w:val="00AF74CF"/>
    <w:rsid w:val="00B01448"/>
    <w:rsid w:val="00B016D2"/>
    <w:rsid w:val="00B0195C"/>
    <w:rsid w:val="00B033A8"/>
    <w:rsid w:val="00B0467B"/>
    <w:rsid w:val="00B061CD"/>
    <w:rsid w:val="00B063F2"/>
    <w:rsid w:val="00B06BE7"/>
    <w:rsid w:val="00B1378C"/>
    <w:rsid w:val="00B1386B"/>
    <w:rsid w:val="00B1426C"/>
    <w:rsid w:val="00B14933"/>
    <w:rsid w:val="00B15257"/>
    <w:rsid w:val="00B165FF"/>
    <w:rsid w:val="00B169A0"/>
    <w:rsid w:val="00B175C8"/>
    <w:rsid w:val="00B20CB4"/>
    <w:rsid w:val="00B20D86"/>
    <w:rsid w:val="00B21562"/>
    <w:rsid w:val="00B23A91"/>
    <w:rsid w:val="00B23E16"/>
    <w:rsid w:val="00B24E62"/>
    <w:rsid w:val="00B26E11"/>
    <w:rsid w:val="00B26E12"/>
    <w:rsid w:val="00B2713E"/>
    <w:rsid w:val="00B272E7"/>
    <w:rsid w:val="00B30863"/>
    <w:rsid w:val="00B309EC"/>
    <w:rsid w:val="00B316F0"/>
    <w:rsid w:val="00B31BCC"/>
    <w:rsid w:val="00B349E5"/>
    <w:rsid w:val="00B35B8E"/>
    <w:rsid w:val="00B36EB6"/>
    <w:rsid w:val="00B37029"/>
    <w:rsid w:val="00B370B4"/>
    <w:rsid w:val="00B37114"/>
    <w:rsid w:val="00B37CC2"/>
    <w:rsid w:val="00B4142C"/>
    <w:rsid w:val="00B428F3"/>
    <w:rsid w:val="00B43041"/>
    <w:rsid w:val="00B43909"/>
    <w:rsid w:val="00B43926"/>
    <w:rsid w:val="00B45080"/>
    <w:rsid w:val="00B45312"/>
    <w:rsid w:val="00B453C7"/>
    <w:rsid w:val="00B457A2"/>
    <w:rsid w:val="00B45B3C"/>
    <w:rsid w:val="00B45DA7"/>
    <w:rsid w:val="00B46309"/>
    <w:rsid w:val="00B47044"/>
    <w:rsid w:val="00B471CD"/>
    <w:rsid w:val="00B47518"/>
    <w:rsid w:val="00B4779B"/>
    <w:rsid w:val="00B509F4"/>
    <w:rsid w:val="00B50E7A"/>
    <w:rsid w:val="00B50FBF"/>
    <w:rsid w:val="00B52F81"/>
    <w:rsid w:val="00B5329F"/>
    <w:rsid w:val="00B53A7A"/>
    <w:rsid w:val="00B5404B"/>
    <w:rsid w:val="00B54195"/>
    <w:rsid w:val="00B54D94"/>
    <w:rsid w:val="00B55185"/>
    <w:rsid w:val="00B55849"/>
    <w:rsid w:val="00B55CC0"/>
    <w:rsid w:val="00B56656"/>
    <w:rsid w:val="00B60167"/>
    <w:rsid w:val="00B60DE6"/>
    <w:rsid w:val="00B60E58"/>
    <w:rsid w:val="00B62092"/>
    <w:rsid w:val="00B62611"/>
    <w:rsid w:val="00B62763"/>
    <w:rsid w:val="00B63532"/>
    <w:rsid w:val="00B63932"/>
    <w:rsid w:val="00B63997"/>
    <w:rsid w:val="00B63DD5"/>
    <w:rsid w:val="00B65AF5"/>
    <w:rsid w:val="00B6615E"/>
    <w:rsid w:val="00B66345"/>
    <w:rsid w:val="00B664D7"/>
    <w:rsid w:val="00B6686D"/>
    <w:rsid w:val="00B66E1B"/>
    <w:rsid w:val="00B671C6"/>
    <w:rsid w:val="00B673A6"/>
    <w:rsid w:val="00B679EF"/>
    <w:rsid w:val="00B70939"/>
    <w:rsid w:val="00B71907"/>
    <w:rsid w:val="00B72451"/>
    <w:rsid w:val="00B73C99"/>
    <w:rsid w:val="00B74D20"/>
    <w:rsid w:val="00B77806"/>
    <w:rsid w:val="00B77B18"/>
    <w:rsid w:val="00B81FD9"/>
    <w:rsid w:val="00B826F6"/>
    <w:rsid w:val="00B828CA"/>
    <w:rsid w:val="00B82EB3"/>
    <w:rsid w:val="00B83D7B"/>
    <w:rsid w:val="00B84230"/>
    <w:rsid w:val="00B84351"/>
    <w:rsid w:val="00B847DE"/>
    <w:rsid w:val="00B84D91"/>
    <w:rsid w:val="00B8691C"/>
    <w:rsid w:val="00B90405"/>
    <w:rsid w:val="00B90592"/>
    <w:rsid w:val="00B90E70"/>
    <w:rsid w:val="00B910CB"/>
    <w:rsid w:val="00B93B68"/>
    <w:rsid w:val="00B9437F"/>
    <w:rsid w:val="00B9677C"/>
    <w:rsid w:val="00B976E7"/>
    <w:rsid w:val="00BA042F"/>
    <w:rsid w:val="00BA057E"/>
    <w:rsid w:val="00BA121C"/>
    <w:rsid w:val="00BA1494"/>
    <w:rsid w:val="00BA1629"/>
    <w:rsid w:val="00BA1EAB"/>
    <w:rsid w:val="00BA35C5"/>
    <w:rsid w:val="00BA422D"/>
    <w:rsid w:val="00BA47FD"/>
    <w:rsid w:val="00BA544F"/>
    <w:rsid w:val="00BA6407"/>
    <w:rsid w:val="00BA7D6F"/>
    <w:rsid w:val="00BA7FBA"/>
    <w:rsid w:val="00BB0BFB"/>
    <w:rsid w:val="00BB24D4"/>
    <w:rsid w:val="00BB2B7E"/>
    <w:rsid w:val="00BB3DAA"/>
    <w:rsid w:val="00BB4030"/>
    <w:rsid w:val="00BB4259"/>
    <w:rsid w:val="00BB460B"/>
    <w:rsid w:val="00BB4B10"/>
    <w:rsid w:val="00BB64D6"/>
    <w:rsid w:val="00BB6A36"/>
    <w:rsid w:val="00BB6DAC"/>
    <w:rsid w:val="00BB7170"/>
    <w:rsid w:val="00BC0DD3"/>
    <w:rsid w:val="00BC12E7"/>
    <w:rsid w:val="00BC13AE"/>
    <w:rsid w:val="00BC227A"/>
    <w:rsid w:val="00BC23DA"/>
    <w:rsid w:val="00BC2572"/>
    <w:rsid w:val="00BC43B0"/>
    <w:rsid w:val="00BC4D34"/>
    <w:rsid w:val="00BC5EC7"/>
    <w:rsid w:val="00BC6AB2"/>
    <w:rsid w:val="00BC6DAA"/>
    <w:rsid w:val="00BC6E48"/>
    <w:rsid w:val="00BC6F1C"/>
    <w:rsid w:val="00BC73D3"/>
    <w:rsid w:val="00BC7839"/>
    <w:rsid w:val="00BC7F29"/>
    <w:rsid w:val="00BD042B"/>
    <w:rsid w:val="00BD04F6"/>
    <w:rsid w:val="00BD0B0C"/>
    <w:rsid w:val="00BD191A"/>
    <w:rsid w:val="00BD26C2"/>
    <w:rsid w:val="00BD2B1F"/>
    <w:rsid w:val="00BD39B7"/>
    <w:rsid w:val="00BD3F62"/>
    <w:rsid w:val="00BD6902"/>
    <w:rsid w:val="00BE0860"/>
    <w:rsid w:val="00BE1B91"/>
    <w:rsid w:val="00BE24B2"/>
    <w:rsid w:val="00BE2908"/>
    <w:rsid w:val="00BE3B2C"/>
    <w:rsid w:val="00BE5E8A"/>
    <w:rsid w:val="00BE6AA3"/>
    <w:rsid w:val="00BE6DC1"/>
    <w:rsid w:val="00BF0FC7"/>
    <w:rsid w:val="00BF101E"/>
    <w:rsid w:val="00BF1E8F"/>
    <w:rsid w:val="00BF216A"/>
    <w:rsid w:val="00BF367D"/>
    <w:rsid w:val="00BF43D5"/>
    <w:rsid w:val="00BF4E59"/>
    <w:rsid w:val="00BF5B67"/>
    <w:rsid w:val="00BF5FB7"/>
    <w:rsid w:val="00BF5FF6"/>
    <w:rsid w:val="00BF66ED"/>
    <w:rsid w:val="00BF6881"/>
    <w:rsid w:val="00BF6FDF"/>
    <w:rsid w:val="00C00D59"/>
    <w:rsid w:val="00C00E75"/>
    <w:rsid w:val="00C00EB5"/>
    <w:rsid w:val="00C015CD"/>
    <w:rsid w:val="00C02160"/>
    <w:rsid w:val="00C04023"/>
    <w:rsid w:val="00C05E50"/>
    <w:rsid w:val="00C06123"/>
    <w:rsid w:val="00C065A9"/>
    <w:rsid w:val="00C074AC"/>
    <w:rsid w:val="00C079F2"/>
    <w:rsid w:val="00C07A11"/>
    <w:rsid w:val="00C07E9B"/>
    <w:rsid w:val="00C1100D"/>
    <w:rsid w:val="00C11DC4"/>
    <w:rsid w:val="00C11FF9"/>
    <w:rsid w:val="00C126D1"/>
    <w:rsid w:val="00C12C23"/>
    <w:rsid w:val="00C13745"/>
    <w:rsid w:val="00C144B9"/>
    <w:rsid w:val="00C15C55"/>
    <w:rsid w:val="00C16753"/>
    <w:rsid w:val="00C16DBE"/>
    <w:rsid w:val="00C16EEB"/>
    <w:rsid w:val="00C17299"/>
    <w:rsid w:val="00C172D1"/>
    <w:rsid w:val="00C175D2"/>
    <w:rsid w:val="00C179D8"/>
    <w:rsid w:val="00C2134A"/>
    <w:rsid w:val="00C2190E"/>
    <w:rsid w:val="00C226DE"/>
    <w:rsid w:val="00C22CBF"/>
    <w:rsid w:val="00C2302A"/>
    <w:rsid w:val="00C2311C"/>
    <w:rsid w:val="00C231C1"/>
    <w:rsid w:val="00C23360"/>
    <w:rsid w:val="00C25808"/>
    <w:rsid w:val="00C258F0"/>
    <w:rsid w:val="00C25E0F"/>
    <w:rsid w:val="00C274BC"/>
    <w:rsid w:val="00C2771E"/>
    <w:rsid w:val="00C27A27"/>
    <w:rsid w:val="00C27B82"/>
    <w:rsid w:val="00C30AEA"/>
    <w:rsid w:val="00C318ED"/>
    <w:rsid w:val="00C31C19"/>
    <w:rsid w:val="00C3211E"/>
    <w:rsid w:val="00C32E61"/>
    <w:rsid w:val="00C33279"/>
    <w:rsid w:val="00C3347D"/>
    <w:rsid w:val="00C34228"/>
    <w:rsid w:val="00C345C5"/>
    <w:rsid w:val="00C34612"/>
    <w:rsid w:val="00C349EB"/>
    <w:rsid w:val="00C34D5D"/>
    <w:rsid w:val="00C35B67"/>
    <w:rsid w:val="00C35DBC"/>
    <w:rsid w:val="00C36193"/>
    <w:rsid w:val="00C36C0A"/>
    <w:rsid w:val="00C36D71"/>
    <w:rsid w:val="00C40FA0"/>
    <w:rsid w:val="00C428B8"/>
    <w:rsid w:val="00C42985"/>
    <w:rsid w:val="00C441B6"/>
    <w:rsid w:val="00C4425D"/>
    <w:rsid w:val="00C44444"/>
    <w:rsid w:val="00C447FC"/>
    <w:rsid w:val="00C4488D"/>
    <w:rsid w:val="00C44A5A"/>
    <w:rsid w:val="00C44F53"/>
    <w:rsid w:val="00C477D1"/>
    <w:rsid w:val="00C47DBB"/>
    <w:rsid w:val="00C5055D"/>
    <w:rsid w:val="00C52EE6"/>
    <w:rsid w:val="00C531F7"/>
    <w:rsid w:val="00C53DD2"/>
    <w:rsid w:val="00C562A6"/>
    <w:rsid w:val="00C56AB3"/>
    <w:rsid w:val="00C56D5C"/>
    <w:rsid w:val="00C571C6"/>
    <w:rsid w:val="00C57A99"/>
    <w:rsid w:val="00C60193"/>
    <w:rsid w:val="00C60380"/>
    <w:rsid w:val="00C60EF7"/>
    <w:rsid w:val="00C61C29"/>
    <w:rsid w:val="00C63A86"/>
    <w:rsid w:val="00C63C24"/>
    <w:rsid w:val="00C646F7"/>
    <w:rsid w:val="00C64A46"/>
    <w:rsid w:val="00C6588D"/>
    <w:rsid w:val="00C662DD"/>
    <w:rsid w:val="00C6633D"/>
    <w:rsid w:val="00C70054"/>
    <w:rsid w:val="00C700A9"/>
    <w:rsid w:val="00C7029C"/>
    <w:rsid w:val="00C707CD"/>
    <w:rsid w:val="00C71114"/>
    <w:rsid w:val="00C736F7"/>
    <w:rsid w:val="00C73782"/>
    <w:rsid w:val="00C754BA"/>
    <w:rsid w:val="00C75B41"/>
    <w:rsid w:val="00C762D8"/>
    <w:rsid w:val="00C7666B"/>
    <w:rsid w:val="00C80C39"/>
    <w:rsid w:val="00C8210E"/>
    <w:rsid w:val="00C8258D"/>
    <w:rsid w:val="00C83D4B"/>
    <w:rsid w:val="00C83F4E"/>
    <w:rsid w:val="00C83FD1"/>
    <w:rsid w:val="00C84573"/>
    <w:rsid w:val="00C84CA8"/>
    <w:rsid w:val="00C85BD2"/>
    <w:rsid w:val="00C85C2F"/>
    <w:rsid w:val="00C85CFA"/>
    <w:rsid w:val="00C85D0E"/>
    <w:rsid w:val="00C8637D"/>
    <w:rsid w:val="00C8663F"/>
    <w:rsid w:val="00C86F98"/>
    <w:rsid w:val="00C87169"/>
    <w:rsid w:val="00C87B43"/>
    <w:rsid w:val="00C90B0E"/>
    <w:rsid w:val="00C92770"/>
    <w:rsid w:val="00C93413"/>
    <w:rsid w:val="00C9490C"/>
    <w:rsid w:val="00C94FD6"/>
    <w:rsid w:val="00C95851"/>
    <w:rsid w:val="00C97C43"/>
    <w:rsid w:val="00CA0059"/>
    <w:rsid w:val="00CA0B5A"/>
    <w:rsid w:val="00CA1093"/>
    <w:rsid w:val="00CA111A"/>
    <w:rsid w:val="00CA161F"/>
    <w:rsid w:val="00CA1692"/>
    <w:rsid w:val="00CA1E69"/>
    <w:rsid w:val="00CA24E6"/>
    <w:rsid w:val="00CA4F13"/>
    <w:rsid w:val="00CA5647"/>
    <w:rsid w:val="00CA5C5B"/>
    <w:rsid w:val="00CA5F9B"/>
    <w:rsid w:val="00CA64A9"/>
    <w:rsid w:val="00CA6C62"/>
    <w:rsid w:val="00CA7046"/>
    <w:rsid w:val="00CA7102"/>
    <w:rsid w:val="00CA7BDA"/>
    <w:rsid w:val="00CA7F45"/>
    <w:rsid w:val="00CB0D87"/>
    <w:rsid w:val="00CB0F62"/>
    <w:rsid w:val="00CB117E"/>
    <w:rsid w:val="00CB1785"/>
    <w:rsid w:val="00CB1AD8"/>
    <w:rsid w:val="00CB1B92"/>
    <w:rsid w:val="00CB1E2D"/>
    <w:rsid w:val="00CB21B8"/>
    <w:rsid w:val="00CB261F"/>
    <w:rsid w:val="00CB27A9"/>
    <w:rsid w:val="00CB2C66"/>
    <w:rsid w:val="00CB35C3"/>
    <w:rsid w:val="00CB462A"/>
    <w:rsid w:val="00CB4858"/>
    <w:rsid w:val="00CB5A05"/>
    <w:rsid w:val="00CB669A"/>
    <w:rsid w:val="00CB6EF7"/>
    <w:rsid w:val="00CB7B00"/>
    <w:rsid w:val="00CC09FB"/>
    <w:rsid w:val="00CC0EFA"/>
    <w:rsid w:val="00CC16EA"/>
    <w:rsid w:val="00CC228A"/>
    <w:rsid w:val="00CC5B51"/>
    <w:rsid w:val="00CC60A4"/>
    <w:rsid w:val="00CC6664"/>
    <w:rsid w:val="00CC6B1B"/>
    <w:rsid w:val="00CC6E8E"/>
    <w:rsid w:val="00CC7A4D"/>
    <w:rsid w:val="00CC7FDF"/>
    <w:rsid w:val="00CD07AC"/>
    <w:rsid w:val="00CD25AD"/>
    <w:rsid w:val="00CD2B12"/>
    <w:rsid w:val="00CD3AD5"/>
    <w:rsid w:val="00CD3BCB"/>
    <w:rsid w:val="00CD4371"/>
    <w:rsid w:val="00CD4C65"/>
    <w:rsid w:val="00CD5571"/>
    <w:rsid w:val="00CD6A09"/>
    <w:rsid w:val="00CD7231"/>
    <w:rsid w:val="00CD732D"/>
    <w:rsid w:val="00CD7A25"/>
    <w:rsid w:val="00CD7F29"/>
    <w:rsid w:val="00CE01DC"/>
    <w:rsid w:val="00CE084C"/>
    <w:rsid w:val="00CE0BDE"/>
    <w:rsid w:val="00CE14B4"/>
    <w:rsid w:val="00CE215B"/>
    <w:rsid w:val="00CE2BBE"/>
    <w:rsid w:val="00CE2F82"/>
    <w:rsid w:val="00CE404F"/>
    <w:rsid w:val="00CE42CF"/>
    <w:rsid w:val="00CE588A"/>
    <w:rsid w:val="00CE6571"/>
    <w:rsid w:val="00CE6A38"/>
    <w:rsid w:val="00CE6DF1"/>
    <w:rsid w:val="00CE7447"/>
    <w:rsid w:val="00CE7A63"/>
    <w:rsid w:val="00CF1388"/>
    <w:rsid w:val="00CF1453"/>
    <w:rsid w:val="00CF18A6"/>
    <w:rsid w:val="00CF2178"/>
    <w:rsid w:val="00CF292E"/>
    <w:rsid w:val="00CF2B30"/>
    <w:rsid w:val="00CF2C5A"/>
    <w:rsid w:val="00CF37CA"/>
    <w:rsid w:val="00CF3EF1"/>
    <w:rsid w:val="00CF6365"/>
    <w:rsid w:val="00CF65C7"/>
    <w:rsid w:val="00CF6ECF"/>
    <w:rsid w:val="00CF71ED"/>
    <w:rsid w:val="00D0009E"/>
    <w:rsid w:val="00D01AB6"/>
    <w:rsid w:val="00D02E62"/>
    <w:rsid w:val="00D0493C"/>
    <w:rsid w:val="00D056FF"/>
    <w:rsid w:val="00D0686E"/>
    <w:rsid w:val="00D06F95"/>
    <w:rsid w:val="00D07D71"/>
    <w:rsid w:val="00D1007D"/>
    <w:rsid w:val="00D1088A"/>
    <w:rsid w:val="00D11500"/>
    <w:rsid w:val="00D11A48"/>
    <w:rsid w:val="00D11FC8"/>
    <w:rsid w:val="00D121F9"/>
    <w:rsid w:val="00D12474"/>
    <w:rsid w:val="00D128D8"/>
    <w:rsid w:val="00D140A7"/>
    <w:rsid w:val="00D15296"/>
    <w:rsid w:val="00D15639"/>
    <w:rsid w:val="00D17482"/>
    <w:rsid w:val="00D20318"/>
    <w:rsid w:val="00D208D6"/>
    <w:rsid w:val="00D214B5"/>
    <w:rsid w:val="00D21C71"/>
    <w:rsid w:val="00D2227D"/>
    <w:rsid w:val="00D22A67"/>
    <w:rsid w:val="00D22B97"/>
    <w:rsid w:val="00D23337"/>
    <w:rsid w:val="00D239A2"/>
    <w:rsid w:val="00D23D74"/>
    <w:rsid w:val="00D25F05"/>
    <w:rsid w:val="00D2651B"/>
    <w:rsid w:val="00D26C31"/>
    <w:rsid w:val="00D271FF"/>
    <w:rsid w:val="00D279FA"/>
    <w:rsid w:val="00D27CA5"/>
    <w:rsid w:val="00D302A8"/>
    <w:rsid w:val="00D30707"/>
    <w:rsid w:val="00D30858"/>
    <w:rsid w:val="00D3127D"/>
    <w:rsid w:val="00D31E09"/>
    <w:rsid w:val="00D3388F"/>
    <w:rsid w:val="00D34AD7"/>
    <w:rsid w:val="00D34D2F"/>
    <w:rsid w:val="00D36341"/>
    <w:rsid w:val="00D3733B"/>
    <w:rsid w:val="00D37CF5"/>
    <w:rsid w:val="00D40618"/>
    <w:rsid w:val="00D4106C"/>
    <w:rsid w:val="00D410F3"/>
    <w:rsid w:val="00D41275"/>
    <w:rsid w:val="00D42398"/>
    <w:rsid w:val="00D42467"/>
    <w:rsid w:val="00D427C8"/>
    <w:rsid w:val="00D433EB"/>
    <w:rsid w:val="00D43E61"/>
    <w:rsid w:val="00D45A2E"/>
    <w:rsid w:val="00D45D6E"/>
    <w:rsid w:val="00D46F8C"/>
    <w:rsid w:val="00D47126"/>
    <w:rsid w:val="00D47271"/>
    <w:rsid w:val="00D47A73"/>
    <w:rsid w:val="00D47B48"/>
    <w:rsid w:val="00D5054D"/>
    <w:rsid w:val="00D5069D"/>
    <w:rsid w:val="00D521E8"/>
    <w:rsid w:val="00D52782"/>
    <w:rsid w:val="00D539F0"/>
    <w:rsid w:val="00D53D90"/>
    <w:rsid w:val="00D540A0"/>
    <w:rsid w:val="00D542D5"/>
    <w:rsid w:val="00D54B38"/>
    <w:rsid w:val="00D55AC0"/>
    <w:rsid w:val="00D55B21"/>
    <w:rsid w:val="00D56723"/>
    <w:rsid w:val="00D57CE3"/>
    <w:rsid w:val="00D606DE"/>
    <w:rsid w:val="00D60A55"/>
    <w:rsid w:val="00D60D57"/>
    <w:rsid w:val="00D6113D"/>
    <w:rsid w:val="00D61213"/>
    <w:rsid w:val="00D63E7E"/>
    <w:rsid w:val="00D659CA"/>
    <w:rsid w:val="00D66514"/>
    <w:rsid w:val="00D666A5"/>
    <w:rsid w:val="00D70F79"/>
    <w:rsid w:val="00D71173"/>
    <w:rsid w:val="00D715A7"/>
    <w:rsid w:val="00D720ED"/>
    <w:rsid w:val="00D7286B"/>
    <w:rsid w:val="00D72B37"/>
    <w:rsid w:val="00D72F44"/>
    <w:rsid w:val="00D75A35"/>
    <w:rsid w:val="00D7686E"/>
    <w:rsid w:val="00D76AB0"/>
    <w:rsid w:val="00D771A1"/>
    <w:rsid w:val="00D77CE3"/>
    <w:rsid w:val="00D77CFA"/>
    <w:rsid w:val="00D77DC3"/>
    <w:rsid w:val="00D80B01"/>
    <w:rsid w:val="00D82CC2"/>
    <w:rsid w:val="00D83376"/>
    <w:rsid w:val="00D839B4"/>
    <w:rsid w:val="00D84B1B"/>
    <w:rsid w:val="00D8643F"/>
    <w:rsid w:val="00D868F2"/>
    <w:rsid w:val="00D86AB0"/>
    <w:rsid w:val="00D86C4B"/>
    <w:rsid w:val="00D91715"/>
    <w:rsid w:val="00D92194"/>
    <w:rsid w:val="00D92774"/>
    <w:rsid w:val="00D9300C"/>
    <w:rsid w:val="00D9372D"/>
    <w:rsid w:val="00D93F0F"/>
    <w:rsid w:val="00D94D45"/>
    <w:rsid w:val="00D953B8"/>
    <w:rsid w:val="00D95765"/>
    <w:rsid w:val="00D95D6B"/>
    <w:rsid w:val="00D96D51"/>
    <w:rsid w:val="00D96F90"/>
    <w:rsid w:val="00D97494"/>
    <w:rsid w:val="00DA0B7F"/>
    <w:rsid w:val="00DA1017"/>
    <w:rsid w:val="00DA1C04"/>
    <w:rsid w:val="00DA2C3E"/>
    <w:rsid w:val="00DA2F61"/>
    <w:rsid w:val="00DA3AD1"/>
    <w:rsid w:val="00DA44A0"/>
    <w:rsid w:val="00DA44D2"/>
    <w:rsid w:val="00DA4AA0"/>
    <w:rsid w:val="00DA4AB1"/>
    <w:rsid w:val="00DA4DEE"/>
    <w:rsid w:val="00DA5FA3"/>
    <w:rsid w:val="00DA5FCE"/>
    <w:rsid w:val="00DA60F9"/>
    <w:rsid w:val="00DA6923"/>
    <w:rsid w:val="00DA6D7B"/>
    <w:rsid w:val="00DA6F55"/>
    <w:rsid w:val="00DA7132"/>
    <w:rsid w:val="00DA721E"/>
    <w:rsid w:val="00DA7B6F"/>
    <w:rsid w:val="00DB1158"/>
    <w:rsid w:val="00DB26D6"/>
    <w:rsid w:val="00DB2A23"/>
    <w:rsid w:val="00DB357F"/>
    <w:rsid w:val="00DB4CBB"/>
    <w:rsid w:val="00DB4DC2"/>
    <w:rsid w:val="00DB5130"/>
    <w:rsid w:val="00DB5371"/>
    <w:rsid w:val="00DB6AF6"/>
    <w:rsid w:val="00DB7A77"/>
    <w:rsid w:val="00DC03C6"/>
    <w:rsid w:val="00DC03CE"/>
    <w:rsid w:val="00DC0743"/>
    <w:rsid w:val="00DC1170"/>
    <w:rsid w:val="00DC1A21"/>
    <w:rsid w:val="00DC1AAF"/>
    <w:rsid w:val="00DC1C6C"/>
    <w:rsid w:val="00DC2F27"/>
    <w:rsid w:val="00DC33A3"/>
    <w:rsid w:val="00DC3853"/>
    <w:rsid w:val="00DC39C2"/>
    <w:rsid w:val="00DC3AAB"/>
    <w:rsid w:val="00DC46F7"/>
    <w:rsid w:val="00DC48EA"/>
    <w:rsid w:val="00DC4C7E"/>
    <w:rsid w:val="00DC4F06"/>
    <w:rsid w:val="00DC59D4"/>
    <w:rsid w:val="00DC63EF"/>
    <w:rsid w:val="00DC6FEE"/>
    <w:rsid w:val="00DC7538"/>
    <w:rsid w:val="00DC7C82"/>
    <w:rsid w:val="00DD01E3"/>
    <w:rsid w:val="00DD144D"/>
    <w:rsid w:val="00DD175C"/>
    <w:rsid w:val="00DD1A3D"/>
    <w:rsid w:val="00DD1FD8"/>
    <w:rsid w:val="00DD23AE"/>
    <w:rsid w:val="00DD23E2"/>
    <w:rsid w:val="00DD2707"/>
    <w:rsid w:val="00DD3431"/>
    <w:rsid w:val="00DD3E3D"/>
    <w:rsid w:val="00DD3FB9"/>
    <w:rsid w:val="00DD426A"/>
    <w:rsid w:val="00DD4CE5"/>
    <w:rsid w:val="00DD4E37"/>
    <w:rsid w:val="00DD5580"/>
    <w:rsid w:val="00DD5ED8"/>
    <w:rsid w:val="00DD6200"/>
    <w:rsid w:val="00DD6445"/>
    <w:rsid w:val="00DD6875"/>
    <w:rsid w:val="00DD6EC6"/>
    <w:rsid w:val="00DD7CCB"/>
    <w:rsid w:val="00DE01CD"/>
    <w:rsid w:val="00DE0F9D"/>
    <w:rsid w:val="00DE155A"/>
    <w:rsid w:val="00DE1BFD"/>
    <w:rsid w:val="00DE1E3E"/>
    <w:rsid w:val="00DE2A37"/>
    <w:rsid w:val="00DE37FE"/>
    <w:rsid w:val="00DE3E8E"/>
    <w:rsid w:val="00DE5141"/>
    <w:rsid w:val="00DE546E"/>
    <w:rsid w:val="00DE5DF4"/>
    <w:rsid w:val="00DE6191"/>
    <w:rsid w:val="00DE63BD"/>
    <w:rsid w:val="00DE65C0"/>
    <w:rsid w:val="00DF0204"/>
    <w:rsid w:val="00DF0375"/>
    <w:rsid w:val="00DF040F"/>
    <w:rsid w:val="00DF06D1"/>
    <w:rsid w:val="00DF1D4E"/>
    <w:rsid w:val="00DF216E"/>
    <w:rsid w:val="00DF2CA0"/>
    <w:rsid w:val="00DF2F04"/>
    <w:rsid w:val="00DF32F8"/>
    <w:rsid w:val="00DF37BF"/>
    <w:rsid w:val="00DF3873"/>
    <w:rsid w:val="00DF4639"/>
    <w:rsid w:val="00DF4AE3"/>
    <w:rsid w:val="00DF4CDF"/>
    <w:rsid w:val="00DF6101"/>
    <w:rsid w:val="00E01103"/>
    <w:rsid w:val="00E012F0"/>
    <w:rsid w:val="00E0314B"/>
    <w:rsid w:val="00E03325"/>
    <w:rsid w:val="00E06B93"/>
    <w:rsid w:val="00E07A63"/>
    <w:rsid w:val="00E07E7C"/>
    <w:rsid w:val="00E1077D"/>
    <w:rsid w:val="00E1096B"/>
    <w:rsid w:val="00E10EB5"/>
    <w:rsid w:val="00E1126E"/>
    <w:rsid w:val="00E11679"/>
    <w:rsid w:val="00E1232A"/>
    <w:rsid w:val="00E13A32"/>
    <w:rsid w:val="00E14E82"/>
    <w:rsid w:val="00E15449"/>
    <w:rsid w:val="00E16DA7"/>
    <w:rsid w:val="00E17270"/>
    <w:rsid w:val="00E17D78"/>
    <w:rsid w:val="00E20697"/>
    <w:rsid w:val="00E21032"/>
    <w:rsid w:val="00E21124"/>
    <w:rsid w:val="00E2119B"/>
    <w:rsid w:val="00E21DF9"/>
    <w:rsid w:val="00E21E6E"/>
    <w:rsid w:val="00E2299D"/>
    <w:rsid w:val="00E229C2"/>
    <w:rsid w:val="00E22A90"/>
    <w:rsid w:val="00E22BDD"/>
    <w:rsid w:val="00E22FDB"/>
    <w:rsid w:val="00E23B28"/>
    <w:rsid w:val="00E24142"/>
    <w:rsid w:val="00E2433F"/>
    <w:rsid w:val="00E24F1B"/>
    <w:rsid w:val="00E251F0"/>
    <w:rsid w:val="00E2529C"/>
    <w:rsid w:val="00E2599F"/>
    <w:rsid w:val="00E25C72"/>
    <w:rsid w:val="00E26AFC"/>
    <w:rsid w:val="00E279EF"/>
    <w:rsid w:val="00E3020A"/>
    <w:rsid w:val="00E30AC1"/>
    <w:rsid w:val="00E311EB"/>
    <w:rsid w:val="00E333A3"/>
    <w:rsid w:val="00E3486A"/>
    <w:rsid w:val="00E354DA"/>
    <w:rsid w:val="00E365B1"/>
    <w:rsid w:val="00E3705D"/>
    <w:rsid w:val="00E378AD"/>
    <w:rsid w:val="00E40618"/>
    <w:rsid w:val="00E4088B"/>
    <w:rsid w:val="00E41662"/>
    <w:rsid w:val="00E41791"/>
    <w:rsid w:val="00E41D13"/>
    <w:rsid w:val="00E41FE7"/>
    <w:rsid w:val="00E42541"/>
    <w:rsid w:val="00E4380C"/>
    <w:rsid w:val="00E458D4"/>
    <w:rsid w:val="00E45F04"/>
    <w:rsid w:val="00E470D4"/>
    <w:rsid w:val="00E47218"/>
    <w:rsid w:val="00E503C1"/>
    <w:rsid w:val="00E51749"/>
    <w:rsid w:val="00E5257D"/>
    <w:rsid w:val="00E52A43"/>
    <w:rsid w:val="00E52B7E"/>
    <w:rsid w:val="00E55156"/>
    <w:rsid w:val="00E5591F"/>
    <w:rsid w:val="00E60CE9"/>
    <w:rsid w:val="00E64281"/>
    <w:rsid w:val="00E64320"/>
    <w:rsid w:val="00E656E9"/>
    <w:rsid w:val="00E6579D"/>
    <w:rsid w:val="00E66C0A"/>
    <w:rsid w:val="00E66DF4"/>
    <w:rsid w:val="00E70046"/>
    <w:rsid w:val="00E717B6"/>
    <w:rsid w:val="00E73EED"/>
    <w:rsid w:val="00E73FA3"/>
    <w:rsid w:val="00E7474D"/>
    <w:rsid w:val="00E75329"/>
    <w:rsid w:val="00E7700F"/>
    <w:rsid w:val="00E773E8"/>
    <w:rsid w:val="00E777E8"/>
    <w:rsid w:val="00E80720"/>
    <w:rsid w:val="00E80DD6"/>
    <w:rsid w:val="00E81319"/>
    <w:rsid w:val="00E81B11"/>
    <w:rsid w:val="00E82A9B"/>
    <w:rsid w:val="00E832FB"/>
    <w:rsid w:val="00E83940"/>
    <w:rsid w:val="00E84BFC"/>
    <w:rsid w:val="00E8558C"/>
    <w:rsid w:val="00E86E78"/>
    <w:rsid w:val="00E87400"/>
    <w:rsid w:val="00E91387"/>
    <w:rsid w:val="00E915A9"/>
    <w:rsid w:val="00E93E21"/>
    <w:rsid w:val="00E947E8"/>
    <w:rsid w:val="00E94C14"/>
    <w:rsid w:val="00E95705"/>
    <w:rsid w:val="00E95AC9"/>
    <w:rsid w:val="00E95C75"/>
    <w:rsid w:val="00E95DD0"/>
    <w:rsid w:val="00E96797"/>
    <w:rsid w:val="00E96ACC"/>
    <w:rsid w:val="00E9711D"/>
    <w:rsid w:val="00E97DF3"/>
    <w:rsid w:val="00E97F23"/>
    <w:rsid w:val="00EA02BF"/>
    <w:rsid w:val="00EA2318"/>
    <w:rsid w:val="00EA3630"/>
    <w:rsid w:val="00EA3772"/>
    <w:rsid w:val="00EA389E"/>
    <w:rsid w:val="00EA6B4B"/>
    <w:rsid w:val="00EA6D65"/>
    <w:rsid w:val="00EA6D67"/>
    <w:rsid w:val="00EB0E04"/>
    <w:rsid w:val="00EB10DF"/>
    <w:rsid w:val="00EB16B9"/>
    <w:rsid w:val="00EB1D2B"/>
    <w:rsid w:val="00EB2999"/>
    <w:rsid w:val="00EB30C9"/>
    <w:rsid w:val="00EB30F4"/>
    <w:rsid w:val="00EB38EB"/>
    <w:rsid w:val="00EB3B1A"/>
    <w:rsid w:val="00EB42DB"/>
    <w:rsid w:val="00EB4E4E"/>
    <w:rsid w:val="00EB5E61"/>
    <w:rsid w:val="00EB779E"/>
    <w:rsid w:val="00EB7DC5"/>
    <w:rsid w:val="00EC0A31"/>
    <w:rsid w:val="00EC114B"/>
    <w:rsid w:val="00EC12B3"/>
    <w:rsid w:val="00EC2EFF"/>
    <w:rsid w:val="00EC3885"/>
    <w:rsid w:val="00EC3FC9"/>
    <w:rsid w:val="00EC4254"/>
    <w:rsid w:val="00EC4F55"/>
    <w:rsid w:val="00EC5FB7"/>
    <w:rsid w:val="00EC72A4"/>
    <w:rsid w:val="00EC7CFA"/>
    <w:rsid w:val="00EC7F61"/>
    <w:rsid w:val="00ED01F2"/>
    <w:rsid w:val="00ED09D0"/>
    <w:rsid w:val="00ED1B72"/>
    <w:rsid w:val="00ED1CD9"/>
    <w:rsid w:val="00ED2A7F"/>
    <w:rsid w:val="00ED36CD"/>
    <w:rsid w:val="00ED52B1"/>
    <w:rsid w:val="00ED7153"/>
    <w:rsid w:val="00ED7156"/>
    <w:rsid w:val="00ED7EFD"/>
    <w:rsid w:val="00EE27B3"/>
    <w:rsid w:val="00EE2964"/>
    <w:rsid w:val="00EE33A9"/>
    <w:rsid w:val="00EE35D4"/>
    <w:rsid w:val="00EE3925"/>
    <w:rsid w:val="00EE5CFF"/>
    <w:rsid w:val="00EE6368"/>
    <w:rsid w:val="00EE676C"/>
    <w:rsid w:val="00EF0402"/>
    <w:rsid w:val="00EF05F6"/>
    <w:rsid w:val="00EF0CE1"/>
    <w:rsid w:val="00EF1366"/>
    <w:rsid w:val="00EF14FC"/>
    <w:rsid w:val="00EF2ADA"/>
    <w:rsid w:val="00EF30C8"/>
    <w:rsid w:val="00EF3511"/>
    <w:rsid w:val="00EF5F90"/>
    <w:rsid w:val="00F00762"/>
    <w:rsid w:val="00F0091C"/>
    <w:rsid w:val="00F00DC2"/>
    <w:rsid w:val="00F01449"/>
    <w:rsid w:val="00F01492"/>
    <w:rsid w:val="00F01FF2"/>
    <w:rsid w:val="00F02656"/>
    <w:rsid w:val="00F031B0"/>
    <w:rsid w:val="00F03612"/>
    <w:rsid w:val="00F03696"/>
    <w:rsid w:val="00F03F3A"/>
    <w:rsid w:val="00F03FCC"/>
    <w:rsid w:val="00F04B64"/>
    <w:rsid w:val="00F05637"/>
    <w:rsid w:val="00F06BE6"/>
    <w:rsid w:val="00F07095"/>
    <w:rsid w:val="00F07187"/>
    <w:rsid w:val="00F07329"/>
    <w:rsid w:val="00F07717"/>
    <w:rsid w:val="00F10AF7"/>
    <w:rsid w:val="00F1312E"/>
    <w:rsid w:val="00F1322F"/>
    <w:rsid w:val="00F13AB5"/>
    <w:rsid w:val="00F13E24"/>
    <w:rsid w:val="00F14B8C"/>
    <w:rsid w:val="00F1617A"/>
    <w:rsid w:val="00F16B43"/>
    <w:rsid w:val="00F16F9E"/>
    <w:rsid w:val="00F17160"/>
    <w:rsid w:val="00F17A50"/>
    <w:rsid w:val="00F21570"/>
    <w:rsid w:val="00F21F88"/>
    <w:rsid w:val="00F22AF0"/>
    <w:rsid w:val="00F233DC"/>
    <w:rsid w:val="00F24D52"/>
    <w:rsid w:val="00F25BF7"/>
    <w:rsid w:val="00F277B9"/>
    <w:rsid w:val="00F2798A"/>
    <w:rsid w:val="00F27BA3"/>
    <w:rsid w:val="00F301E9"/>
    <w:rsid w:val="00F30AF5"/>
    <w:rsid w:val="00F30B1C"/>
    <w:rsid w:val="00F3143E"/>
    <w:rsid w:val="00F32CA4"/>
    <w:rsid w:val="00F338F0"/>
    <w:rsid w:val="00F342E1"/>
    <w:rsid w:val="00F34826"/>
    <w:rsid w:val="00F34840"/>
    <w:rsid w:val="00F349D0"/>
    <w:rsid w:val="00F351B8"/>
    <w:rsid w:val="00F351D1"/>
    <w:rsid w:val="00F35395"/>
    <w:rsid w:val="00F35603"/>
    <w:rsid w:val="00F36AEF"/>
    <w:rsid w:val="00F37D47"/>
    <w:rsid w:val="00F37D58"/>
    <w:rsid w:val="00F405A4"/>
    <w:rsid w:val="00F40E07"/>
    <w:rsid w:val="00F43322"/>
    <w:rsid w:val="00F45B1D"/>
    <w:rsid w:val="00F45FB9"/>
    <w:rsid w:val="00F4767F"/>
    <w:rsid w:val="00F5047B"/>
    <w:rsid w:val="00F511BB"/>
    <w:rsid w:val="00F516C6"/>
    <w:rsid w:val="00F5279F"/>
    <w:rsid w:val="00F52F93"/>
    <w:rsid w:val="00F53593"/>
    <w:rsid w:val="00F54857"/>
    <w:rsid w:val="00F54D97"/>
    <w:rsid w:val="00F607A9"/>
    <w:rsid w:val="00F60A05"/>
    <w:rsid w:val="00F61815"/>
    <w:rsid w:val="00F6289D"/>
    <w:rsid w:val="00F62CC7"/>
    <w:rsid w:val="00F62DBA"/>
    <w:rsid w:val="00F63256"/>
    <w:rsid w:val="00F63588"/>
    <w:rsid w:val="00F637B2"/>
    <w:rsid w:val="00F63BCF"/>
    <w:rsid w:val="00F63C7F"/>
    <w:rsid w:val="00F64551"/>
    <w:rsid w:val="00F64843"/>
    <w:rsid w:val="00F64D3C"/>
    <w:rsid w:val="00F65032"/>
    <w:rsid w:val="00F674FD"/>
    <w:rsid w:val="00F67558"/>
    <w:rsid w:val="00F67B2B"/>
    <w:rsid w:val="00F7089D"/>
    <w:rsid w:val="00F70B9C"/>
    <w:rsid w:val="00F71132"/>
    <w:rsid w:val="00F72121"/>
    <w:rsid w:val="00F72E4A"/>
    <w:rsid w:val="00F7486A"/>
    <w:rsid w:val="00F77126"/>
    <w:rsid w:val="00F77293"/>
    <w:rsid w:val="00F7794A"/>
    <w:rsid w:val="00F779A2"/>
    <w:rsid w:val="00F77C98"/>
    <w:rsid w:val="00F80366"/>
    <w:rsid w:val="00F8098B"/>
    <w:rsid w:val="00F81047"/>
    <w:rsid w:val="00F8115C"/>
    <w:rsid w:val="00F815A3"/>
    <w:rsid w:val="00F81997"/>
    <w:rsid w:val="00F82523"/>
    <w:rsid w:val="00F83816"/>
    <w:rsid w:val="00F8387D"/>
    <w:rsid w:val="00F8402F"/>
    <w:rsid w:val="00F840F0"/>
    <w:rsid w:val="00F847FD"/>
    <w:rsid w:val="00F8493B"/>
    <w:rsid w:val="00F84D13"/>
    <w:rsid w:val="00F85581"/>
    <w:rsid w:val="00F85D2A"/>
    <w:rsid w:val="00F85D51"/>
    <w:rsid w:val="00F86A06"/>
    <w:rsid w:val="00F86FE1"/>
    <w:rsid w:val="00F87515"/>
    <w:rsid w:val="00F90698"/>
    <w:rsid w:val="00F90B8C"/>
    <w:rsid w:val="00F9101C"/>
    <w:rsid w:val="00F911E6"/>
    <w:rsid w:val="00F91B70"/>
    <w:rsid w:val="00F930C5"/>
    <w:rsid w:val="00F939DD"/>
    <w:rsid w:val="00F941CC"/>
    <w:rsid w:val="00F9476F"/>
    <w:rsid w:val="00F949EE"/>
    <w:rsid w:val="00F94BEB"/>
    <w:rsid w:val="00F952F7"/>
    <w:rsid w:val="00F95901"/>
    <w:rsid w:val="00F95A6D"/>
    <w:rsid w:val="00F95D53"/>
    <w:rsid w:val="00F96E5D"/>
    <w:rsid w:val="00F9705B"/>
    <w:rsid w:val="00F9745F"/>
    <w:rsid w:val="00F974F3"/>
    <w:rsid w:val="00FA01DB"/>
    <w:rsid w:val="00FA05B3"/>
    <w:rsid w:val="00FA1400"/>
    <w:rsid w:val="00FA180F"/>
    <w:rsid w:val="00FA21A1"/>
    <w:rsid w:val="00FA2C6A"/>
    <w:rsid w:val="00FA350B"/>
    <w:rsid w:val="00FA3550"/>
    <w:rsid w:val="00FA3648"/>
    <w:rsid w:val="00FA3A7C"/>
    <w:rsid w:val="00FA467B"/>
    <w:rsid w:val="00FA59D1"/>
    <w:rsid w:val="00FA6398"/>
    <w:rsid w:val="00FA6608"/>
    <w:rsid w:val="00FA6722"/>
    <w:rsid w:val="00FA6E53"/>
    <w:rsid w:val="00FA768A"/>
    <w:rsid w:val="00FB0134"/>
    <w:rsid w:val="00FB0671"/>
    <w:rsid w:val="00FB0C7D"/>
    <w:rsid w:val="00FB17A9"/>
    <w:rsid w:val="00FB261B"/>
    <w:rsid w:val="00FB2C24"/>
    <w:rsid w:val="00FB2CC7"/>
    <w:rsid w:val="00FB472A"/>
    <w:rsid w:val="00FB4774"/>
    <w:rsid w:val="00FB4E5C"/>
    <w:rsid w:val="00FB556A"/>
    <w:rsid w:val="00FB560C"/>
    <w:rsid w:val="00FB5B74"/>
    <w:rsid w:val="00FB6036"/>
    <w:rsid w:val="00FB674B"/>
    <w:rsid w:val="00FB71F4"/>
    <w:rsid w:val="00FB7639"/>
    <w:rsid w:val="00FC010F"/>
    <w:rsid w:val="00FC0964"/>
    <w:rsid w:val="00FC0D14"/>
    <w:rsid w:val="00FC197D"/>
    <w:rsid w:val="00FC1E42"/>
    <w:rsid w:val="00FC28CC"/>
    <w:rsid w:val="00FC443A"/>
    <w:rsid w:val="00FC668F"/>
    <w:rsid w:val="00FC66E7"/>
    <w:rsid w:val="00FC7E4D"/>
    <w:rsid w:val="00FD1D5E"/>
    <w:rsid w:val="00FD28CF"/>
    <w:rsid w:val="00FD2A71"/>
    <w:rsid w:val="00FD39DD"/>
    <w:rsid w:val="00FD4432"/>
    <w:rsid w:val="00FD566F"/>
    <w:rsid w:val="00FD5753"/>
    <w:rsid w:val="00FD6208"/>
    <w:rsid w:val="00FD688C"/>
    <w:rsid w:val="00FD7645"/>
    <w:rsid w:val="00FD7C59"/>
    <w:rsid w:val="00FD7CB9"/>
    <w:rsid w:val="00FE0031"/>
    <w:rsid w:val="00FE04A9"/>
    <w:rsid w:val="00FE1009"/>
    <w:rsid w:val="00FE2B7A"/>
    <w:rsid w:val="00FE2F27"/>
    <w:rsid w:val="00FE44E4"/>
    <w:rsid w:val="00FE450F"/>
    <w:rsid w:val="00FE4E41"/>
    <w:rsid w:val="00FE5680"/>
    <w:rsid w:val="00FE5D34"/>
    <w:rsid w:val="00FE66C6"/>
    <w:rsid w:val="00FE7303"/>
    <w:rsid w:val="00FE770C"/>
    <w:rsid w:val="00FE7B73"/>
    <w:rsid w:val="00FE7CE7"/>
    <w:rsid w:val="00FF006D"/>
    <w:rsid w:val="00FF14EE"/>
    <w:rsid w:val="00FF1585"/>
    <w:rsid w:val="00FF16E9"/>
    <w:rsid w:val="00FF1B46"/>
    <w:rsid w:val="00FF1CAE"/>
    <w:rsid w:val="00FF238B"/>
    <w:rsid w:val="00FF4F70"/>
    <w:rsid w:val="00FF5A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A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2"/>
    </w:rPr>
  </w:style>
  <w:style w:type="paragraph" w:styleId="Heading2">
    <w:name w:val="heading 2"/>
    <w:basedOn w:val="Normal"/>
    <w:next w:val="Normal"/>
    <w:qFormat/>
    <w:pPr>
      <w:keepNext/>
      <w:jc w:val="center"/>
      <w:outlineLvl w:val="1"/>
    </w:pPr>
    <w:rPr>
      <w:rFonts w:cs="Arial"/>
      <w:b/>
      <w:szCs w:val="28"/>
      <w:u w:val="single"/>
      <w:lang w:eastAsia="ro-RO"/>
    </w:rPr>
  </w:style>
  <w:style w:type="paragraph" w:styleId="Heading3">
    <w:name w:val="heading 3"/>
    <w:basedOn w:val="Normal"/>
    <w:next w:val="Normal"/>
    <w:qFormat/>
    <w:pPr>
      <w:keepNext/>
      <w:jc w:val="center"/>
      <w:outlineLvl w:val="2"/>
    </w:pPr>
    <w:rPr>
      <w:b/>
      <w:sz w:val="28"/>
      <w:szCs w:val="28"/>
      <w:lang w:eastAsia="ro-RO"/>
    </w:rPr>
  </w:style>
  <w:style w:type="paragraph" w:styleId="Heading4">
    <w:name w:val="heading 4"/>
    <w:basedOn w:val="Normal"/>
    <w:next w:val="Normal"/>
    <w:qFormat/>
    <w:pPr>
      <w:keepNext/>
      <w:spacing w:line="360" w:lineRule="auto"/>
      <w:ind w:left="284"/>
      <w:jc w:val="center"/>
      <w:outlineLvl w:val="3"/>
    </w:pPr>
    <w:rPr>
      <w:b/>
      <w:i/>
      <w:iCs/>
      <w:sz w:val="28"/>
    </w:rPr>
  </w:style>
  <w:style w:type="paragraph" w:styleId="Heading5">
    <w:name w:val="heading 5"/>
    <w:basedOn w:val="Normal"/>
    <w:next w:val="Normal"/>
    <w:qFormat/>
    <w:pPr>
      <w:keepNext/>
      <w:ind w:left="284"/>
      <w:jc w:val="center"/>
      <w:outlineLvl w:val="4"/>
    </w:pPr>
    <w:rPr>
      <w:b/>
      <w:sz w:val="28"/>
      <w:szCs w:val="28"/>
    </w:rPr>
  </w:style>
  <w:style w:type="paragraph" w:styleId="Heading7">
    <w:name w:val="heading 7"/>
    <w:basedOn w:val="Normal"/>
    <w:next w:val="Normal"/>
    <w:qFormat/>
    <w:pPr>
      <w:spacing w:before="240" w:after="60"/>
      <w:outlineLvl w:val="6"/>
    </w:pPr>
    <w:rPr>
      <w:lang w:eastAsia="ro-RO"/>
    </w:rPr>
  </w:style>
  <w:style w:type="paragraph" w:styleId="Heading9">
    <w:name w:val="heading 9"/>
    <w:basedOn w:val="Normal"/>
    <w:next w:val="Normal"/>
    <w:link w:val="Heading9Char"/>
    <w:qFormat/>
    <w:rsid w:val="00A6323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semiHidden/>
    <w:pPr>
      <w:ind w:firstLine="851"/>
      <w:jc w:val="both"/>
    </w:pPr>
    <w:rPr>
      <w:color w:val="000000"/>
      <w:szCs w:val="20"/>
      <w:lang w:eastAsia="ro-RO"/>
    </w:rPr>
  </w:style>
  <w:style w:type="paragraph" w:styleId="BodyTextIndent2">
    <w:name w:val="Body Text Indent 2"/>
    <w:basedOn w:val="Normal"/>
    <w:link w:val="BodyTextIndent2Char"/>
    <w:pPr>
      <w:spacing w:after="120" w:line="480" w:lineRule="auto"/>
      <w:ind w:left="283"/>
    </w:pPr>
    <w:rPr>
      <w:lang w:eastAsia="ro-RO"/>
    </w:rPr>
  </w:style>
  <w:style w:type="paragraph" w:styleId="BodyText">
    <w:name w:val="Body Text"/>
    <w:basedOn w:val="Normal"/>
    <w:link w:val="BodyTextChar"/>
    <w:semiHidden/>
    <w:pPr>
      <w:spacing w:after="120"/>
    </w:pPr>
    <w:rPr>
      <w:rFonts w:ascii="Arial Narrow" w:hAnsi="Arial Narrow"/>
      <w:sz w:val="28"/>
      <w:szCs w:val="20"/>
      <w:lang w:eastAsia="ro-RO"/>
    </w:rPr>
  </w:style>
  <w:style w:type="character" w:customStyle="1" w:styleId="preambul1">
    <w:name w:val="preambul1"/>
    <w:rPr>
      <w:i/>
      <w:iCs/>
      <w:color w:val="000000"/>
    </w:rPr>
  </w:style>
  <w:style w:type="character" w:customStyle="1" w:styleId="rvts8">
    <w:name w:val="rvts8"/>
    <w:basedOn w:val="DefaultParagraphFont"/>
  </w:style>
  <w:style w:type="character" w:customStyle="1" w:styleId="rvts7">
    <w:name w:val="rvts7"/>
    <w:basedOn w:val="DefaultParagraphFont"/>
  </w:style>
  <w:style w:type="paragraph" w:styleId="BodyText2">
    <w:name w:val="Body Text 2"/>
    <w:basedOn w:val="Normal"/>
    <w:pPr>
      <w:jc w:val="both"/>
    </w:pPr>
    <w:rPr>
      <w:color w:val="000000"/>
      <w:sz w:val="28"/>
    </w:rPr>
  </w:style>
  <w:style w:type="paragraph" w:styleId="BodyTextIndent3">
    <w:name w:val="Body Text Indent 3"/>
    <w:basedOn w:val="Normal"/>
    <w:semiHidden/>
    <w:pPr>
      <w:ind w:left="-108"/>
      <w:jc w:val="both"/>
    </w:pPr>
    <w:rPr>
      <w:color w:val="000000"/>
      <w:sz w:val="28"/>
    </w:rPr>
  </w:style>
  <w:style w:type="paragraph" w:styleId="Title">
    <w:name w:val="Title"/>
    <w:basedOn w:val="Normal"/>
    <w:qFormat/>
    <w:pPr>
      <w:jc w:val="center"/>
    </w:pPr>
    <w:rPr>
      <w:b/>
      <w:sz w:val="28"/>
      <w:szCs w:val="28"/>
    </w:rPr>
  </w:style>
  <w:style w:type="character" w:styleId="Strong">
    <w:name w:val="Strong"/>
    <w:uiPriority w:val="22"/>
    <w:qFormat/>
    <w:rPr>
      <w:b/>
      <w:bCs/>
    </w:rPr>
  </w:style>
  <w:style w:type="character" w:customStyle="1" w:styleId="rvts12">
    <w:name w:val="rvts12"/>
    <w:basedOn w:val="DefaultParagraphFont"/>
  </w:style>
  <w:style w:type="character" w:customStyle="1" w:styleId="ln2tpunct">
    <w:name w:val="ln2tpunct"/>
  </w:style>
  <w:style w:type="character" w:customStyle="1" w:styleId="apple-converted-space">
    <w:name w:val="apple-converted-space"/>
    <w:basedOn w:val="DefaultParagraphFont"/>
  </w:style>
  <w:style w:type="character" w:styleId="Emphasis">
    <w:name w:val="Emphasis"/>
    <w:qFormat/>
    <w:rPr>
      <w:i/>
      <w:iCs/>
    </w:rPr>
  </w:style>
  <w:style w:type="character" w:customStyle="1" w:styleId="rvts9">
    <w:name w:val="rvts9"/>
    <w:basedOn w:val="DefaultParagraphFont"/>
  </w:style>
  <w:style w:type="character" w:customStyle="1" w:styleId="rvts10">
    <w:name w:val="rvts10"/>
    <w:basedOn w:val="DefaultParagraphFont"/>
  </w:style>
  <w:style w:type="character" w:customStyle="1" w:styleId="rvts11">
    <w:name w:val="rvts11"/>
    <w:basedOn w:val="DefaultParagraphFont"/>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customStyle="1" w:styleId="rvts5">
    <w:name w:val="rvts5"/>
    <w:rsid w:val="003A1EE7"/>
  </w:style>
  <w:style w:type="character" w:customStyle="1" w:styleId="rvts3">
    <w:name w:val="rvts3"/>
    <w:rsid w:val="003A1EE7"/>
  </w:style>
  <w:style w:type="paragraph" w:styleId="BodyText3">
    <w:name w:val="Body Text 3"/>
    <w:basedOn w:val="Normal"/>
    <w:link w:val="BodyText3Char"/>
    <w:uiPriority w:val="99"/>
    <w:unhideWhenUsed/>
    <w:rsid w:val="003A1EE7"/>
    <w:pPr>
      <w:spacing w:after="120"/>
    </w:pPr>
    <w:rPr>
      <w:sz w:val="16"/>
      <w:szCs w:val="16"/>
      <w:lang w:val="x-none"/>
    </w:rPr>
  </w:style>
  <w:style w:type="character" w:customStyle="1" w:styleId="BodyText3Char">
    <w:name w:val="Body Text 3 Char"/>
    <w:link w:val="BodyText3"/>
    <w:uiPriority w:val="99"/>
    <w:rsid w:val="003A1EE7"/>
    <w:rPr>
      <w:sz w:val="16"/>
      <w:szCs w:val="16"/>
      <w:lang w:eastAsia="en-US"/>
    </w:rPr>
  </w:style>
  <w:style w:type="character" w:customStyle="1" w:styleId="rvts2">
    <w:name w:val="rvts2"/>
    <w:rsid w:val="00207ECE"/>
  </w:style>
  <w:style w:type="character" w:styleId="Hyperlink">
    <w:name w:val="Hyperlink"/>
    <w:rsid w:val="00A962F5"/>
    <w:rPr>
      <w:color w:val="0000FF"/>
      <w:u w:val="single"/>
    </w:rPr>
  </w:style>
  <w:style w:type="character" w:customStyle="1" w:styleId="Heading9Char">
    <w:name w:val="Heading 9 Char"/>
    <w:link w:val="Heading9"/>
    <w:rsid w:val="00A63231"/>
    <w:rPr>
      <w:rFonts w:ascii="Arial" w:hAnsi="Arial" w:cs="Arial"/>
      <w:sz w:val="22"/>
      <w:szCs w:val="22"/>
      <w:lang w:eastAsia="en-US"/>
    </w:rPr>
  </w:style>
  <w:style w:type="table" w:styleId="TableGrid">
    <w:name w:val="Table Grid"/>
    <w:basedOn w:val="TableNormal"/>
    <w:uiPriority w:val="39"/>
    <w:rsid w:val="0031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
    <w:name w:val="rvts1"/>
    <w:rsid w:val="008D334C"/>
  </w:style>
  <w:style w:type="character" w:customStyle="1" w:styleId="panchor">
    <w:name w:val="panchor"/>
    <w:rsid w:val="005A6810"/>
  </w:style>
  <w:style w:type="character" w:styleId="HTMLCite">
    <w:name w:val="HTML Cite"/>
    <w:uiPriority w:val="99"/>
    <w:semiHidden/>
    <w:unhideWhenUsed/>
    <w:rsid w:val="00837319"/>
    <w:rPr>
      <w:i/>
      <w:iCs/>
    </w:rPr>
  </w:style>
  <w:style w:type="character" w:customStyle="1" w:styleId="rvts23">
    <w:name w:val="rvts23"/>
    <w:rsid w:val="00D5069D"/>
    <w:rPr>
      <w:rFonts w:ascii="Times New Roman" w:hAnsi="Times New Roman" w:cs="Times New Roman" w:hint="default"/>
      <w:b/>
      <w:bCs/>
      <w:i/>
      <w:iCs/>
      <w:color w:val="008000"/>
      <w:sz w:val="24"/>
      <w:szCs w:val="24"/>
    </w:rPr>
  </w:style>
  <w:style w:type="character" w:customStyle="1" w:styleId="rvts4">
    <w:name w:val="rvts4"/>
    <w:rsid w:val="00D5069D"/>
  </w:style>
  <w:style w:type="character" w:customStyle="1" w:styleId="rvts13">
    <w:name w:val="rvts13"/>
    <w:basedOn w:val="DefaultParagraphFont"/>
    <w:rsid w:val="00F71132"/>
  </w:style>
  <w:style w:type="character" w:customStyle="1" w:styleId="rvts14">
    <w:name w:val="rvts14"/>
    <w:rsid w:val="00F71132"/>
  </w:style>
  <w:style w:type="character" w:customStyle="1" w:styleId="BodyTextIndent2Char">
    <w:name w:val="Body Text Indent 2 Char"/>
    <w:link w:val="BodyTextIndent2"/>
    <w:rsid w:val="00BA47FD"/>
    <w:rPr>
      <w:sz w:val="24"/>
      <w:szCs w:val="24"/>
    </w:rPr>
  </w:style>
  <w:style w:type="character" w:customStyle="1" w:styleId="rvts6">
    <w:name w:val="rvts6"/>
    <w:rsid w:val="00DC46F7"/>
  </w:style>
  <w:style w:type="character" w:customStyle="1" w:styleId="a">
    <w:name w:val="a"/>
    <w:rsid w:val="00DC46F7"/>
  </w:style>
  <w:style w:type="paragraph" w:styleId="ListParagraph">
    <w:name w:val="List Paragraph"/>
    <w:aliases w:val="Normal bullet 2,Akapit z listą BS,Outlines a.b.c.,List_Paragraph,Multilevel para_II,Akapit z lista BS,body 2,Forth level,Colorful List - Accent 11,Medium Grid 1 - Accent 21,List Paragraph1,Bullet 1,Table of contents numbered,A_wyliczenie"/>
    <w:basedOn w:val="Normal"/>
    <w:link w:val="ListParagraphChar"/>
    <w:uiPriority w:val="34"/>
    <w:qFormat/>
    <w:rsid w:val="008A1FF2"/>
    <w:pPr>
      <w:widowControl w:val="0"/>
      <w:suppressAutoHyphens/>
      <w:ind w:left="720"/>
      <w:contextualSpacing/>
    </w:pPr>
    <w:rPr>
      <w:rFonts w:ascii="Calibri" w:eastAsia="SimSun" w:hAnsi="Calibri" w:cs="Mangal"/>
      <w:kern w:val="1"/>
      <w:szCs w:val="21"/>
      <w:lang w:eastAsia="hi-IN" w:bidi="hi-IN"/>
    </w:rPr>
  </w:style>
  <w:style w:type="paragraph" w:customStyle="1" w:styleId="rvps1">
    <w:name w:val="rvps1"/>
    <w:basedOn w:val="Normal"/>
    <w:rsid w:val="000813EF"/>
    <w:pPr>
      <w:spacing w:before="100" w:beforeAutospacing="1" w:after="100" w:afterAutospacing="1"/>
    </w:pPr>
    <w:rPr>
      <w:rFonts w:ascii="Arial Unicode MS" w:hAnsi="Arial Unicode MS"/>
    </w:rPr>
  </w:style>
  <w:style w:type="paragraph" w:styleId="Header">
    <w:name w:val="header"/>
    <w:basedOn w:val="Normal"/>
    <w:link w:val="HeaderChar"/>
    <w:uiPriority w:val="99"/>
    <w:unhideWhenUsed/>
    <w:rsid w:val="00435715"/>
    <w:pPr>
      <w:widowControl w:val="0"/>
      <w:tabs>
        <w:tab w:val="center" w:pos="4536"/>
        <w:tab w:val="right" w:pos="9072"/>
      </w:tabs>
      <w:suppressAutoHyphens/>
    </w:pPr>
    <w:rPr>
      <w:rFonts w:ascii="Calibri" w:eastAsia="SimSun" w:hAnsi="Calibri" w:cs="Mangal"/>
      <w:kern w:val="1"/>
      <w:szCs w:val="21"/>
      <w:lang w:eastAsia="hi-IN" w:bidi="hi-IN"/>
    </w:rPr>
  </w:style>
  <w:style w:type="character" w:customStyle="1" w:styleId="HeaderChar">
    <w:name w:val="Header Char"/>
    <w:link w:val="Header"/>
    <w:uiPriority w:val="99"/>
    <w:rsid w:val="00435715"/>
    <w:rPr>
      <w:rFonts w:ascii="Calibri" w:eastAsia="SimSun" w:hAnsi="Calibri" w:cs="Mangal"/>
      <w:kern w:val="1"/>
      <w:sz w:val="24"/>
      <w:szCs w:val="21"/>
      <w:lang w:eastAsia="hi-IN" w:bidi="hi-IN"/>
    </w:rPr>
  </w:style>
  <w:style w:type="character" w:customStyle="1" w:styleId="slitbdy">
    <w:name w:val="s_lit_bdy"/>
    <w:rsid w:val="009570DB"/>
  </w:style>
  <w:style w:type="character" w:customStyle="1" w:styleId="spar">
    <w:name w:val="s_par"/>
    <w:rsid w:val="00B72451"/>
  </w:style>
  <w:style w:type="character" w:customStyle="1" w:styleId="sartttl">
    <w:name w:val="s_art_ttl"/>
    <w:rsid w:val="00340D26"/>
  </w:style>
  <w:style w:type="character" w:customStyle="1" w:styleId="salnbdy">
    <w:name w:val="s_aln_bdy"/>
    <w:rsid w:val="00A37F9B"/>
  </w:style>
  <w:style w:type="character" w:customStyle="1" w:styleId="saln">
    <w:name w:val="s_aln"/>
    <w:rsid w:val="00D31E09"/>
  </w:style>
  <w:style w:type="character" w:customStyle="1" w:styleId="salnttl">
    <w:name w:val="s_aln_ttl"/>
    <w:rsid w:val="00D31E09"/>
  </w:style>
  <w:style w:type="character" w:customStyle="1" w:styleId="slgi">
    <w:name w:val="s_lgi"/>
    <w:rsid w:val="00D31E09"/>
  </w:style>
  <w:style w:type="paragraph" w:customStyle="1" w:styleId="CharCharCaracter">
    <w:name w:val="Char Char Caracter"/>
    <w:basedOn w:val="Normal"/>
    <w:rsid w:val="004E594E"/>
    <w:pPr>
      <w:spacing w:after="160" w:line="240" w:lineRule="exact"/>
    </w:pPr>
    <w:rPr>
      <w:rFonts w:ascii="Tahoma" w:hAnsi="Tahoma" w:cs="Tahoma"/>
      <w:sz w:val="20"/>
      <w:szCs w:val="20"/>
    </w:rPr>
  </w:style>
  <w:style w:type="character" w:styleId="CommentReference">
    <w:name w:val="annotation reference"/>
    <w:semiHidden/>
    <w:rsid w:val="00D433EB"/>
    <w:rPr>
      <w:sz w:val="16"/>
      <w:szCs w:val="16"/>
    </w:rPr>
  </w:style>
  <w:style w:type="paragraph" w:styleId="CommentText">
    <w:name w:val="annotation text"/>
    <w:basedOn w:val="Normal"/>
    <w:link w:val="CommentTextChar"/>
    <w:semiHidden/>
    <w:rsid w:val="00D433EB"/>
    <w:pPr>
      <w:spacing w:after="200" w:line="276" w:lineRule="auto"/>
    </w:pPr>
    <w:rPr>
      <w:rFonts w:ascii="Calibri" w:hAnsi="Calibri"/>
      <w:sz w:val="20"/>
      <w:szCs w:val="20"/>
      <w:lang w:eastAsia="ro-RO"/>
    </w:rPr>
  </w:style>
  <w:style w:type="character" w:customStyle="1" w:styleId="CommentTextChar">
    <w:name w:val="Comment Text Char"/>
    <w:link w:val="CommentText"/>
    <w:semiHidden/>
    <w:rsid w:val="00D433EB"/>
    <w:rPr>
      <w:rFonts w:ascii="Calibri" w:hAnsi="Calibri"/>
    </w:rPr>
  </w:style>
  <w:style w:type="character" w:customStyle="1" w:styleId="Bodytext5">
    <w:name w:val="Body text (5)_"/>
    <w:rsid w:val="00AB02C7"/>
    <w:rPr>
      <w:rFonts w:ascii="Times New Roman" w:eastAsia="Times New Roman" w:hAnsi="Times New Roman" w:cs="Times New Roman"/>
      <w:b/>
      <w:bCs/>
      <w:sz w:val="25"/>
    </w:rPr>
  </w:style>
  <w:style w:type="paragraph" w:styleId="Footer">
    <w:name w:val="footer"/>
    <w:basedOn w:val="Normal"/>
    <w:link w:val="FooterChar"/>
    <w:uiPriority w:val="99"/>
    <w:unhideWhenUsed/>
    <w:rsid w:val="00AA3167"/>
    <w:pPr>
      <w:tabs>
        <w:tab w:val="center" w:pos="4513"/>
        <w:tab w:val="right" w:pos="9026"/>
      </w:tabs>
    </w:pPr>
  </w:style>
  <w:style w:type="character" w:customStyle="1" w:styleId="FooterChar">
    <w:name w:val="Footer Char"/>
    <w:link w:val="Footer"/>
    <w:uiPriority w:val="99"/>
    <w:rsid w:val="00AA3167"/>
    <w:rPr>
      <w:sz w:val="24"/>
      <w:szCs w:val="24"/>
      <w:lang w:val="en-US" w:eastAsia="en-US"/>
    </w:rPr>
  </w:style>
  <w:style w:type="character" w:customStyle="1" w:styleId="spct">
    <w:name w:val="s_pct"/>
    <w:rsid w:val="006E73ED"/>
  </w:style>
  <w:style w:type="character" w:customStyle="1" w:styleId="spctttl">
    <w:name w:val="s_pct_ttl"/>
    <w:rsid w:val="006E73ED"/>
  </w:style>
  <w:style w:type="character" w:customStyle="1" w:styleId="spctbdy">
    <w:name w:val="s_pct_bdy"/>
    <w:rsid w:val="006E73ED"/>
  </w:style>
  <w:style w:type="paragraph" w:customStyle="1" w:styleId="CaracterCaracterCharCharCaracterCaracterCharCharCaracterCaracterCharCharCaracterCaracterCharCharCaracterCaracterCharCharCaracterCaracterCharCharCaracterCaracter1">
    <w:name w:val="Caracter Caracter Char Char Caracter Caracter Char Char Caracter Caracter Char Char Caracter Caracter Char Char Caracter Caracter Char Char Caracter Caracter Char Char Caracter Caracter1"/>
    <w:basedOn w:val="Normal"/>
    <w:rsid w:val="00D056FF"/>
    <w:pPr>
      <w:spacing w:after="160" w:line="240" w:lineRule="exact"/>
    </w:pPr>
    <w:rPr>
      <w:rFonts w:ascii="Tahoma" w:hAnsi="Tahoma"/>
      <w:sz w:val="20"/>
      <w:szCs w:val="20"/>
    </w:rPr>
  </w:style>
  <w:style w:type="paragraph" w:customStyle="1" w:styleId="CaracterCaracterCharCharCaracterCaracterCharCharCaracterCaracterCharCharCaracterCaracterCharCharCaracterCaracterCharCharCaracterCaracterCharCharCaracterCaracter10">
    <w:name w:val="Caracter Caracter Char Char Caracter Caracter Char Char Caracter Caracter Char Char Caracter Caracter Char Char Caracter Caracter Char Char Caracter Caracter Char Char Caracter Caracter1"/>
    <w:basedOn w:val="Normal"/>
    <w:rsid w:val="004F331E"/>
    <w:pPr>
      <w:spacing w:after="160" w:line="240" w:lineRule="exact"/>
    </w:pPr>
    <w:rPr>
      <w:rFonts w:ascii="Tahoma" w:hAnsi="Tahoma"/>
      <w:sz w:val="20"/>
      <w:szCs w:val="20"/>
    </w:rPr>
  </w:style>
  <w:style w:type="character" w:customStyle="1" w:styleId="BodyTextIndentChar">
    <w:name w:val="Body Text Indent Char"/>
    <w:link w:val="BodyTextIndent"/>
    <w:semiHidden/>
    <w:rsid w:val="00702A2D"/>
    <w:rPr>
      <w:color w:val="000000"/>
      <w:sz w:val="24"/>
      <w:lang w:val="en-US"/>
    </w:rPr>
  </w:style>
  <w:style w:type="character" w:customStyle="1" w:styleId="BodyTextChar">
    <w:name w:val="Body Text Char"/>
    <w:link w:val="BodyText"/>
    <w:semiHidden/>
    <w:rsid w:val="00702A2D"/>
    <w:rPr>
      <w:rFonts w:ascii="Arial Narrow" w:hAnsi="Arial Narrow"/>
      <w:sz w:val="28"/>
      <w:lang w:val="en-US"/>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
    <w:basedOn w:val="Normal"/>
    <w:link w:val="FootnoteTextChar"/>
    <w:uiPriority w:val="99"/>
    <w:qFormat/>
    <w:rsid w:val="00AB6461"/>
    <w:pPr>
      <w:spacing w:after="120" w:line="276" w:lineRule="auto"/>
      <w:ind w:left="1701"/>
      <w:jc w:val="both"/>
    </w:pPr>
    <w:rPr>
      <w:rFonts w:ascii="Trebuchet MS" w:eastAsia="MS Mincho" w:hAnsi="Trebuchet MS"/>
      <w:sz w:val="20"/>
      <w:szCs w:val="20"/>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
    <w:link w:val="FootnoteText"/>
    <w:uiPriority w:val="99"/>
    <w:qFormat/>
    <w:rsid w:val="00AB6461"/>
    <w:rPr>
      <w:rFonts w:ascii="Trebuchet MS" w:eastAsia="MS Mincho" w:hAnsi="Trebuchet MS"/>
      <w:lang w:val="en-US" w:eastAsia="en-US"/>
    </w:rPr>
  </w:style>
  <w:style w:type="character" w:styleId="FootnoteReference">
    <w:name w:val="footnote reference"/>
    <w:aliases w:val="BVI fnr Char3 Char Char3,BVI fnr Char3 Char2 Char1,Footnote Reference Number Char2 Char2 Char1,Odwołanie przypisu Char2 Char2 Char1,Footnote Reference_LVL6 Char2 Char2 Char1,Footnote Reference_LVL61 Char2 Char2 Char1,f,number"/>
    <w:link w:val="SUPERSCaracter"/>
    <w:uiPriority w:val="99"/>
    <w:qFormat/>
    <w:rsid w:val="00AB6461"/>
    <w:rPr>
      <w:vertAlign w:val="superscript"/>
    </w:rPr>
  </w:style>
  <w:style w:type="paragraph" w:styleId="CommentSubject">
    <w:name w:val="annotation subject"/>
    <w:basedOn w:val="CommentText"/>
    <w:next w:val="CommentText"/>
    <w:link w:val="CommentSubjectChar"/>
    <w:uiPriority w:val="99"/>
    <w:semiHidden/>
    <w:unhideWhenUsed/>
    <w:rsid w:val="006B3447"/>
    <w:pPr>
      <w:spacing w:after="0" w:line="240" w:lineRule="auto"/>
    </w:pPr>
    <w:rPr>
      <w:rFonts w:ascii="Times New Roman" w:hAnsi="Times New Roman"/>
      <w:b/>
      <w:bCs/>
      <w:lang w:val="en-US" w:eastAsia="en-US"/>
    </w:rPr>
  </w:style>
  <w:style w:type="character" w:customStyle="1" w:styleId="CommentSubjectChar">
    <w:name w:val="Comment Subject Char"/>
    <w:link w:val="CommentSubject"/>
    <w:uiPriority w:val="99"/>
    <w:semiHidden/>
    <w:rsid w:val="006B3447"/>
    <w:rPr>
      <w:rFonts w:ascii="Calibri" w:hAnsi="Calibri"/>
      <w:b/>
      <w:bCs/>
      <w:lang w:val="en-US" w:eastAsia="en-US"/>
    </w:rPr>
  </w:style>
  <w:style w:type="paragraph" w:styleId="NoSpacing">
    <w:name w:val="No Spacing"/>
    <w:uiPriority w:val="1"/>
    <w:qFormat/>
    <w:rsid w:val="00104C24"/>
    <w:rPr>
      <w:sz w:val="24"/>
      <w:szCs w:val="24"/>
      <w:lang w:val="en-US" w:eastAsia="en-US"/>
    </w:rPr>
  </w:style>
  <w:style w:type="character" w:customStyle="1" w:styleId="UnresolvedMention1">
    <w:name w:val="Unresolved Mention1"/>
    <w:basedOn w:val="DefaultParagraphFont"/>
    <w:uiPriority w:val="99"/>
    <w:semiHidden/>
    <w:unhideWhenUsed/>
    <w:rsid w:val="00514A85"/>
    <w:rPr>
      <w:color w:val="605E5C"/>
      <w:shd w:val="clear" w:color="auto" w:fill="E1DFDD"/>
    </w:rPr>
  </w:style>
  <w:style w:type="character" w:customStyle="1" w:styleId="slit">
    <w:name w:val="s_lit"/>
    <w:basedOn w:val="DefaultParagraphFont"/>
    <w:rsid w:val="00E73FA3"/>
  </w:style>
  <w:style w:type="character" w:customStyle="1" w:styleId="slitttl">
    <w:name w:val="s_lit_ttl"/>
    <w:basedOn w:val="DefaultParagraphFont"/>
    <w:rsid w:val="00E73FA3"/>
  </w:style>
  <w:style w:type="character" w:customStyle="1" w:styleId="slinttl">
    <w:name w:val="s_lin_ttl"/>
    <w:basedOn w:val="DefaultParagraphFont"/>
    <w:rsid w:val="00AC4935"/>
  </w:style>
  <w:style w:type="character" w:customStyle="1" w:styleId="slinbdy">
    <w:name w:val="s_lin_bdy"/>
    <w:basedOn w:val="DefaultParagraphFont"/>
    <w:rsid w:val="00AC4935"/>
  </w:style>
  <w:style w:type="character" w:customStyle="1" w:styleId="ssecttl">
    <w:name w:val="s_sec_ttl"/>
    <w:basedOn w:val="DefaultParagraphFont"/>
    <w:rsid w:val="00AC4935"/>
  </w:style>
  <w:style w:type="character" w:customStyle="1" w:styleId="ssecden">
    <w:name w:val="s_sec_den"/>
    <w:basedOn w:val="DefaultParagraphFont"/>
    <w:rsid w:val="00AC4935"/>
  </w:style>
  <w:style w:type="paragraph" w:styleId="Revision">
    <w:name w:val="Revision"/>
    <w:hidden/>
    <w:uiPriority w:val="99"/>
    <w:semiHidden/>
    <w:rsid w:val="00B45312"/>
    <w:rPr>
      <w:sz w:val="24"/>
      <w:szCs w:val="24"/>
      <w:lang w:val="en-US" w:eastAsia="en-US"/>
    </w:rPr>
  </w:style>
  <w:style w:type="character" w:customStyle="1" w:styleId="UnresolvedMention2">
    <w:name w:val="Unresolved Mention2"/>
    <w:basedOn w:val="DefaultParagraphFont"/>
    <w:uiPriority w:val="99"/>
    <w:semiHidden/>
    <w:unhideWhenUsed/>
    <w:rsid w:val="00A22B28"/>
    <w:rPr>
      <w:color w:val="605E5C"/>
      <w:shd w:val="clear" w:color="auto" w:fill="E1DFDD"/>
    </w:rPr>
  </w:style>
  <w:style w:type="character" w:customStyle="1" w:styleId="Fontdeparagrafimplicit1">
    <w:name w:val="Font de paragraf implicit1"/>
    <w:rsid w:val="00062E59"/>
  </w:style>
  <w:style w:type="character" w:customStyle="1" w:styleId="Fontdeparagrafimplicit10">
    <w:name w:val="Font de paragraf implicit1"/>
    <w:rsid w:val="00062E59"/>
  </w:style>
  <w:style w:type="character" w:customStyle="1" w:styleId="ListParagraphChar">
    <w:name w:val="List Paragraph Char"/>
    <w:aliases w:val="Normal bullet 2 Char,Akapit z listą BS Char,Outlines a.b.c. Char,List_Paragraph Char,Multilevel para_II Char,Akapit z lista BS Char,body 2 Char,Forth level Char,Colorful List - Accent 11 Char,Medium Grid 1 - Accent 21 Char"/>
    <w:link w:val="ListParagraph"/>
    <w:uiPriority w:val="34"/>
    <w:qFormat/>
    <w:locked/>
    <w:rsid w:val="005C203B"/>
    <w:rPr>
      <w:rFonts w:ascii="Calibri" w:eastAsia="SimSun" w:hAnsi="Calibri" w:cs="Mangal"/>
      <w:kern w:val="1"/>
      <w:sz w:val="24"/>
      <w:szCs w:val="21"/>
      <w:lang w:eastAsia="hi-IN" w:bidi="hi-IN"/>
    </w:rPr>
  </w:style>
  <w:style w:type="character" w:customStyle="1" w:styleId="UnresolvedMention3">
    <w:name w:val="Unresolved Mention3"/>
    <w:basedOn w:val="DefaultParagraphFont"/>
    <w:uiPriority w:val="99"/>
    <w:semiHidden/>
    <w:unhideWhenUsed/>
    <w:rsid w:val="009B34D7"/>
    <w:rPr>
      <w:color w:val="605E5C"/>
      <w:shd w:val="clear" w:color="auto" w:fill="E1DFDD"/>
    </w:rPr>
  </w:style>
  <w:style w:type="paragraph" w:customStyle="1" w:styleId="Default">
    <w:name w:val="Default"/>
    <w:rsid w:val="0038353C"/>
    <w:pPr>
      <w:autoSpaceDE w:val="0"/>
      <w:autoSpaceDN w:val="0"/>
      <w:adjustRightInd w:val="0"/>
    </w:pPr>
    <w:rPr>
      <w:color w:val="000000"/>
      <w:sz w:val="24"/>
      <w:szCs w:val="24"/>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link w:val="FootnoteReference"/>
    <w:uiPriority w:val="99"/>
    <w:rsid w:val="00FF238B"/>
    <w:pPr>
      <w:spacing w:after="160" w:line="240" w:lineRule="exact"/>
    </w:pPr>
    <w:rPr>
      <w:sz w:val="20"/>
      <w:szCs w:val="20"/>
      <w:vertAlign w:val="superscript"/>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7470">
      <w:bodyDiv w:val="1"/>
      <w:marLeft w:val="0"/>
      <w:marRight w:val="0"/>
      <w:marTop w:val="0"/>
      <w:marBottom w:val="0"/>
      <w:divBdr>
        <w:top w:val="none" w:sz="0" w:space="0" w:color="auto"/>
        <w:left w:val="none" w:sz="0" w:space="0" w:color="auto"/>
        <w:bottom w:val="none" w:sz="0" w:space="0" w:color="auto"/>
        <w:right w:val="none" w:sz="0" w:space="0" w:color="auto"/>
      </w:divBdr>
    </w:div>
    <w:div w:id="56129382">
      <w:bodyDiv w:val="1"/>
      <w:marLeft w:val="0"/>
      <w:marRight w:val="0"/>
      <w:marTop w:val="0"/>
      <w:marBottom w:val="0"/>
      <w:divBdr>
        <w:top w:val="none" w:sz="0" w:space="0" w:color="auto"/>
        <w:left w:val="none" w:sz="0" w:space="0" w:color="auto"/>
        <w:bottom w:val="none" w:sz="0" w:space="0" w:color="auto"/>
        <w:right w:val="none" w:sz="0" w:space="0" w:color="auto"/>
      </w:divBdr>
    </w:div>
    <w:div w:id="138110883">
      <w:bodyDiv w:val="1"/>
      <w:marLeft w:val="0"/>
      <w:marRight w:val="0"/>
      <w:marTop w:val="0"/>
      <w:marBottom w:val="0"/>
      <w:divBdr>
        <w:top w:val="none" w:sz="0" w:space="0" w:color="auto"/>
        <w:left w:val="none" w:sz="0" w:space="0" w:color="auto"/>
        <w:bottom w:val="none" w:sz="0" w:space="0" w:color="auto"/>
        <w:right w:val="none" w:sz="0" w:space="0" w:color="auto"/>
      </w:divBdr>
    </w:div>
    <w:div w:id="240410660">
      <w:bodyDiv w:val="1"/>
      <w:marLeft w:val="0"/>
      <w:marRight w:val="0"/>
      <w:marTop w:val="0"/>
      <w:marBottom w:val="0"/>
      <w:divBdr>
        <w:top w:val="none" w:sz="0" w:space="0" w:color="auto"/>
        <w:left w:val="none" w:sz="0" w:space="0" w:color="auto"/>
        <w:bottom w:val="none" w:sz="0" w:space="0" w:color="auto"/>
        <w:right w:val="none" w:sz="0" w:space="0" w:color="auto"/>
      </w:divBdr>
      <w:divsChild>
        <w:div w:id="1941720033">
          <w:marLeft w:val="0"/>
          <w:marRight w:val="0"/>
          <w:marTop w:val="0"/>
          <w:marBottom w:val="0"/>
          <w:divBdr>
            <w:top w:val="single" w:sz="6" w:space="0" w:color="000000"/>
            <w:left w:val="single" w:sz="6" w:space="0" w:color="000000"/>
            <w:bottom w:val="single" w:sz="6" w:space="0" w:color="000000"/>
            <w:right w:val="single" w:sz="6" w:space="0" w:color="000000"/>
          </w:divBdr>
          <w:divsChild>
            <w:div w:id="1516918476">
              <w:marLeft w:val="0"/>
              <w:marRight w:val="0"/>
              <w:marTop w:val="0"/>
              <w:marBottom w:val="0"/>
              <w:divBdr>
                <w:top w:val="none" w:sz="0" w:space="0" w:color="auto"/>
                <w:left w:val="none" w:sz="0" w:space="0" w:color="auto"/>
                <w:bottom w:val="none" w:sz="0" w:space="0" w:color="auto"/>
                <w:right w:val="none" w:sz="0" w:space="0" w:color="auto"/>
              </w:divBdr>
              <w:divsChild>
                <w:div w:id="821777076">
                  <w:marLeft w:val="0"/>
                  <w:marRight w:val="0"/>
                  <w:marTop w:val="0"/>
                  <w:marBottom w:val="0"/>
                  <w:divBdr>
                    <w:top w:val="none" w:sz="0" w:space="0" w:color="auto"/>
                    <w:left w:val="none" w:sz="0" w:space="0" w:color="auto"/>
                    <w:bottom w:val="none" w:sz="0" w:space="0" w:color="auto"/>
                    <w:right w:val="none" w:sz="0" w:space="0" w:color="auto"/>
                  </w:divBdr>
                  <w:divsChild>
                    <w:div w:id="1121723459">
                      <w:marLeft w:val="0"/>
                      <w:marRight w:val="0"/>
                      <w:marTop w:val="0"/>
                      <w:marBottom w:val="0"/>
                      <w:divBdr>
                        <w:top w:val="none" w:sz="0" w:space="0" w:color="auto"/>
                        <w:left w:val="none" w:sz="0" w:space="0" w:color="auto"/>
                        <w:bottom w:val="none" w:sz="0" w:space="0" w:color="auto"/>
                        <w:right w:val="none" w:sz="0" w:space="0" w:color="auto"/>
                      </w:divBdr>
                      <w:divsChild>
                        <w:div w:id="10151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098934">
      <w:bodyDiv w:val="1"/>
      <w:marLeft w:val="0"/>
      <w:marRight w:val="0"/>
      <w:marTop w:val="0"/>
      <w:marBottom w:val="0"/>
      <w:divBdr>
        <w:top w:val="none" w:sz="0" w:space="0" w:color="auto"/>
        <w:left w:val="none" w:sz="0" w:space="0" w:color="auto"/>
        <w:bottom w:val="none" w:sz="0" w:space="0" w:color="auto"/>
        <w:right w:val="none" w:sz="0" w:space="0" w:color="auto"/>
      </w:divBdr>
    </w:div>
    <w:div w:id="321589663">
      <w:bodyDiv w:val="1"/>
      <w:marLeft w:val="0"/>
      <w:marRight w:val="0"/>
      <w:marTop w:val="0"/>
      <w:marBottom w:val="0"/>
      <w:divBdr>
        <w:top w:val="none" w:sz="0" w:space="0" w:color="auto"/>
        <w:left w:val="none" w:sz="0" w:space="0" w:color="auto"/>
        <w:bottom w:val="none" w:sz="0" w:space="0" w:color="auto"/>
        <w:right w:val="none" w:sz="0" w:space="0" w:color="auto"/>
      </w:divBdr>
    </w:div>
    <w:div w:id="346252611">
      <w:bodyDiv w:val="1"/>
      <w:marLeft w:val="0"/>
      <w:marRight w:val="0"/>
      <w:marTop w:val="0"/>
      <w:marBottom w:val="0"/>
      <w:divBdr>
        <w:top w:val="none" w:sz="0" w:space="0" w:color="auto"/>
        <w:left w:val="none" w:sz="0" w:space="0" w:color="auto"/>
        <w:bottom w:val="none" w:sz="0" w:space="0" w:color="auto"/>
        <w:right w:val="none" w:sz="0" w:space="0" w:color="auto"/>
      </w:divBdr>
    </w:div>
    <w:div w:id="406001096">
      <w:bodyDiv w:val="1"/>
      <w:marLeft w:val="0"/>
      <w:marRight w:val="0"/>
      <w:marTop w:val="0"/>
      <w:marBottom w:val="0"/>
      <w:divBdr>
        <w:top w:val="none" w:sz="0" w:space="0" w:color="auto"/>
        <w:left w:val="none" w:sz="0" w:space="0" w:color="auto"/>
        <w:bottom w:val="none" w:sz="0" w:space="0" w:color="auto"/>
        <w:right w:val="none" w:sz="0" w:space="0" w:color="auto"/>
      </w:divBdr>
      <w:divsChild>
        <w:div w:id="1761559990">
          <w:marLeft w:val="0"/>
          <w:marRight w:val="0"/>
          <w:marTop w:val="0"/>
          <w:marBottom w:val="300"/>
          <w:divBdr>
            <w:top w:val="none" w:sz="0" w:space="0" w:color="auto"/>
            <w:left w:val="none" w:sz="0" w:space="0" w:color="auto"/>
            <w:bottom w:val="none" w:sz="0" w:space="0" w:color="auto"/>
            <w:right w:val="none" w:sz="0" w:space="0" w:color="auto"/>
          </w:divBdr>
          <w:divsChild>
            <w:div w:id="4339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4046">
      <w:bodyDiv w:val="1"/>
      <w:marLeft w:val="0"/>
      <w:marRight w:val="0"/>
      <w:marTop w:val="0"/>
      <w:marBottom w:val="0"/>
      <w:divBdr>
        <w:top w:val="none" w:sz="0" w:space="0" w:color="auto"/>
        <w:left w:val="none" w:sz="0" w:space="0" w:color="auto"/>
        <w:bottom w:val="none" w:sz="0" w:space="0" w:color="auto"/>
        <w:right w:val="none" w:sz="0" w:space="0" w:color="auto"/>
      </w:divBdr>
    </w:div>
    <w:div w:id="630398722">
      <w:bodyDiv w:val="1"/>
      <w:marLeft w:val="0"/>
      <w:marRight w:val="0"/>
      <w:marTop w:val="0"/>
      <w:marBottom w:val="0"/>
      <w:divBdr>
        <w:top w:val="none" w:sz="0" w:space="0" w:color="auto"/>
        <w:left w:val="none" w:sz="0" w:space="0" w:color="auto"/>
        <w:bottom w:val="none" w:sz="0" w:space="0" w:color="auto"/>
        <w:right w:val="none" w:sz="0" w:space="0" w:color="auto"/>
      </w:divBdr>
    </w:div>
    <w:div w:id="743189369">
      <w:bodyDiv w:val="1"/>
      <w:marLeft w:val="0"/>
      <w:marRight w:val="0"/>
      <w:marTop w:val="0"/>
      <w:marBottom w:val="0"/>
      <w:divBdr>
        <w:top w:val="none" w:sz="0" w:space="0" w:color="auto"/>
        <w:left w:val="none" w:sz="0" w:space="0" w:color="auto"/>
        <w:bottom w:val="none" w:sz="0" w:space="0" w:color="auto"/>
        <w:right w:val="none" w:sz="0" w:space="0" w:color="auto"/>
      </w:divBdr>
    </w:div>
    <w:div w:id="930506540">
      <w:bodyDiv w:val="1"/>
      <w:marLeft w:val="0"/>
      <w:marRight w:val="0"/>
      <w:marTop w:val="0"/>
      <w:marBottom w:val="0"/>
      <w:divBdr>
        <w:top w:val="none" w:sz="0" w:space="0" w:color="auto"/>
        <w:left w:val="none" w:sz="0" w:space="0" w:color="auto"/>
        <w:bottom w:val="none" w:sz="0" w:space="0" w:color="auto"/>
        <w:right w:val="none" w:sz="0" w:space="0" w:color="auto"/>
      </w:divBdr>
      <w:divsChild>
        <w:div w:id="314604897">
          <w:marLeft w:val="547"/>
          <w:marRight w:val="0"/>
          <w:marTop w:val="0"/>
          <w:marBottom w:val="160"/>
          <w:divBdr>
            <w:top w:val="none" w:sz="0" w:space="0" w:color="auto"/>
            <w:left w:val="none" w:sz="0" w:space="0" w:color="auto"/>
            <w:bottom w:val="none" w:sz="0" w:space="0" w:color="auto"/>
            <w:right w:val="none" w:sz="0" w:space="0" w:color="auto"/>
          </w:divBdr>
        </w:div>
        <w:div w:id="273446038">
          <w:marLeft w:val="547"/>
          <w:marRight w:val="0"/>
          <w:marTop w:val="0"/>
          <w:marBottom w:val="160"/>
          <w:divBdr>
            <w:top w:val="none" w:sz="0" w:space="0" w:color="auto"/>
            <w:left w:val="none" w:sz="0" w:space="0" w:color="auto"/>
            <w:bottom w:val="none" w:sz="0" w:space="0" w:color="auto"/>
            <w:right w:val="none" w:sz="0" w:space="0" w:color="auto"/>
          </w:divBdr>
        </w:div>
      </w:divsChild>
    </w:div>
    <w:div w:id="969824695">
      <w:bodyDiv w:val="1"/>
      <w:marLeft w:val="0"/>
      <w:marRight w:val="0"/>
      <w:marTop w:val="0"/>
      <w:marBottom w:val="0"/>
      <w:divBdr>
        <w:top w:val="none" w:sz="0" w:space="0" w:color="auto"/>
        <w:left w:val="none" w:sz="0" w:space="0" w:color="auto"/>
        <w:bottom w:val="none" w:sz="0" w:space="0" w:color="auto"/>
        <w:right w:val="none" w:sz="0" w:space="0" w:color="auto"/>
      </w:divBdr>
    </w:div>
    <w:div w:id="1047797695">
      <w:bodyDiv w:val="1"/>
      <w:marLeft w:val="0"/>
      <w:marRight w:val="0"/>
      <w:marTop w:val="0"/>
      <w:marBottom w:val="0"/>
      <w:divBdr>
        <w:top w:val="none" w:sz="0" w:space="0" w:color="auto"/>
        <w:left w:val="none" w:sz="0" w:space="0" w:color="auto"/>
        <w:bottom w:val="none" w:sz="0" w:space="0" w:color="auto"/>
        <w:right w:val="none" w:sz="0" w:space="0" w:color="auto"/>
      </w:divBdr>
    </w:div>
    <w:div w:id="1055541871">
      <w:bodyDiv w:val="1"/>
      <w:marLeft w:val="0"/>
      <w:marRight w:val="0"/>
      <w:marTop w:val="0"/>
      <w:marBottom w:val="0"/>
      <w:divBdr>
        <w:top w:val="none" w:sz="0" w:space="0" w:color="auto"/>
        <w:left w:val="none" w:sz="0" w:space="0" w:color="auto"/>
        <w:bottom w:val="none" w:sz="0" w:space="0" w:color="auto"/>
        <w:right w:val="none" w:sz="0" w:space="0" w:color="auto"/>
      </w:divBdr>
      <w:divsChild>
        <w:div w:id="692151521">
          <w:marLeft w:val="0"/>
          <w:marRight w:val="0"/>
          <w:marTop w:val="0"/>
          <w:marBottom w:val="0"/>
          <w:divBdr>
            <w:top w:val="single" w:sz="6" w:space="0" w:color="000000"/>
            <w:left w:val="single" w:sz="6" w:space="0" w:color="000000"/>
            <w:bottom w:val="single" w:sz="6" w:space="0" w:color="000000"/>
            <w:right w:val="single" w:sz="6" w:space="0" w:color="000000"/>
          </w:divBdr>
          <w:divsChild>
            <w:div w:id="389498062">
              <w:marLeft w:val="0"/>
              <w:marRight w:val="0"/>
              <w:marTop w:val="0"/>
              <w:marBottom w:val="0"/>
              <w:divBdr>
                <w:top w:val="none" w:sz="0" w:space="0" w:color="auto"/>
                <w:left w:val="none" w:sz="0" w:space="0" w:color="auto"/>
                <w:bottom w:val="none" w:sz="0" w:space="0" w:color="auto"/>
                <w:right w:val="none" w:sz="0" w:space="0" w:color="auto"/>
              </w:divBdr>
              <w:divsChild>
                <w:div w:id="38749072">
                  <w:marLeft w:val="0"/>
                  <w:marRight w:val="0"/>
                  <w:marTop w:val="0"/>
                  <w:marBottom w:val="0"/>
                  <w:divBdr>
                    <w:top w:val="none" w:sz="0" w:space="0" w:color="auto"/>
                    <w:left w:val="none" w:sz="0" w:space="0" w:color="auto"/>
                    <w:bottom w:val="none" w:sz="0" w:space="0" w:color="auto"/>
                    <w:right w:val="none" w:sz="0" w:space="0" w:color="auto"/>
                  </w:divBdr>
                  <w:divsChild>
                    <w:div w:id="238175674">
                      <w:marLeft w:val="0"/>
                      <w:marRight w:val="0"/>
                      <w:marTop w:val="0"/>
                      <w:marBottom w:val="0"/>
                      <w:divBdr>
                        <w:top w:val="none" w:sz="0" w:space="0" w:color="auto"/>
                        <w:left w:val="none" w:sz="0" w:space="0" w:color="auto"/>
                        <w:bottom w:val="none" w:sz="0" w:space="0" w:color="auto"/>
                        <w:right w:val="none" w:sz="0" w:space="0" w:color="auto"/>
                      </w:divBdr>
                      <w:divsChild>
                        <w:div w:id="8359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536100">
      <w:bodyDiv w:val="1"/>
      <w:marLeft w:val="0"/>
      <w:marRight w:val="0"/>
      <w:marTop w:val="0"/>
      <w:marBottom w:val="0"/>
      <w:divBdr>
        <w:top w:val="none" w:sz="0" w:space="0" w:color="auto"/>
        <w:left w:val="none" w:sz="0" w:space="0" w:color="auto"/>
        <w:bottom w:val="none" w:sz="0" w:space="0" w:color="auto"/>
        <w:right w:val="none" w:sz="0" w:space="0" w:color="auto"/>
      </w:divBdr>
    </w:div>
    <w:div w:id="1178539041">
      <w:bodyDiv w:val="1"/>
      <w:marLeft w:val="0"/>
      <w:marRight w:val="0"/>
      <w:marTop w:val="0"/>
      <w:marBottom w:val="0"/>
      <w:divBdr>
        <w:top w:val="none" w:sz="0" w:space="0" w:color="auto"/>
        <w:left w:val="none" w:sz="0" w:space="0" w:color="auto"/>
        <w:bottom w:val="none" w:sz="0" w:space="0" w:color="auto"/>
        <w:right w:val="none" w:sz="0" w:space="0" w:color="auto"/>
      </w:divBdr>
    </w:div>
    <w:div w:id="1186868268">
      <w:bodyDiv w:val="1"/>
      <w:marLeft w:val="0"/>
      <w:marRight w:val="0"/>
      <w:marTop w:val="0"/>
      <w:marBottom w:val="0"/>
      <w:divBdr>
        <w:top w:val="none" w:sz="0" w:space="0" w:color="auto"/>
        <w:left w:val="none" w:sz="0" w:space="0" w:color="auto"/>
        <w:bottom w:val="none" w:sz="0" w:space="0" w:color="auto"/>
        <w:right w:val="none" w:sz="0" w:space="0" w:color="auto"/>
      </w:divBdr>
    </w:div>
    <w:div w:id="1190876274">
      <w:bodyDiv w:val="1"/>
      <w:marLeft w:val="0"/>
      <w:marRight w:val="0"/>
      <w:marTop w:val="0"/>
      <w:marBottom w:val="0"/>
      <w:divBdr>
        <w:top w:val="none" w:sz="0" w:space="0" w:color="auto"/>
        <w:left w:val="none" w:sz="0" w:space="0" w:color="auto"/>
        <w:bottom w:val="none" w:sz="0" w:space="0" w:color="auto"/>
        <w:right w:val="none" w:sz="0" w:space="0" w:color="auto"/>
      </w:divBdr>
    </w:div>
    <w:div w:id="1215698250">
      <w:bodyDiv w:val="1"/>
      <w:marLeft w:val="0"/>
      <w:marRight w:val="0"/>
      <w:marTop w:val="0"/>
      <w:marBottom w:val="0"/>
      <w:divBdr>
        <w:top w:val="none" w:sz="0" w:space="0" w:color="auto"/>
        <w:left w:val="none" w:sz="0" w:space="0" w:color="auto"/>
        <w:bottom w:val="none" w:sz="0" w:space="0" w:color="auto"/>
        <w:right w:val="none" w:sz="0" w:space="0" w:color="auto"/>
      </w:divBdr>
    </w:div>
    <w:div w:id="1246306084">
      <w:bodyDiv w:val="1"/>
      <w:marLeft w:val="0"/>
      <w:marRight w:val="0"/>
      <w:marTop w:val="0"/>
      <w:marBottom w:val="0"/>
      <w:divBdr>
        <w:top w:val="none" w:sz="0" w:space="0" w:color="auto"/>
        <w:left w:val="none" w:sz="0" w:space="0" w:color="auto"/>
        <w:bottom w:val="none" w:sz="0" w:space="0" w:color="auto"/>
        <w:right w:val="none" w:sz="0" w:space="0" w:color="auto"/>
      </w:divBdr>
      <w:divsChild>
        <w:div w:id="355278311">
          <w:marLeft w:val="0"/>
          <w:marRight w:val="0"/>
          <w:marTop w:val="0"/>
          <w:marBottom w:val="0"/>
          <w:divBdr>
            <w:top w:val="single" w:sz="6" w:space="0" w:color="000000"/>
            <w:left w:val="single" w:sz="6" w:space="0" w:color="000000"/>
            <w:bottom w:val="single" w:sz="6" w:space="0" w:color="000000"/>
            <w:right w:val="single" w:sz="6" w:space="0" w:color="000000"/>
          </w:divBdr>
          <w:divsChild>
            <w:div w:id="402526730">
              <w:marLeft w:val="0"/>
              <w:marRight w:val="0"/>
              <w:marTop w:val="0"/>
              <w:marBottom w:val="0"/>
              <w:divBdr>
                <w:top w:val="none" w:sz="0" w:space="0" w:color="auto"/>
                <w:left w:val="none" w:sz="0" w:space="0" w:color="auto"/>
                <w:bottom w:val="none" w:sz="0" w:space="0" w:color="auto"/>
                <w:right w:val="none" w:sz="0" w:space="0" w:color="auto"/>
              </w:divBdr>
              <w:divsChild>
                <w:div w:id="545988274">
                  <w:marLeft w:val="0"/>
                  <w:marRight w:val="0"/>
                  <w:marTop w:val="0"/>
                  <w:marBottom w:val="0"/>
                  <w:divBdr>
                    <w:top w:val="none" w:sz="0" w:space="0" w:color="auto"/>
                    <w:left w:val="none" w:sz="0" w:space="0" w:color="auto"/>
                    <w:bottom w:val="none" w:sz="0" w:space="0" w:color="auto"/>
                    <w:right w:val="none" w:sz="0" w:space="0" w:color="auto"/>
                  </w:divBdr>
                  <w:divsChild>
                    <w:div w:id="2109541027">
                      <w:marLeft w:val="0"/>
                      <w:marRight w:val="0"/>
                      <w:marTop w:val="0"/>
                      <w:marBottom w:val="0"/>
                      <w:divBdr>
                        <w:top w:val="none" w:sz="0" w:space="0" w:color="auto"/>
                        <w:left w:val="none" w:sz="0" w:space="0" w:color="auto"/>
                        <w:bottom w:val="none" w:sz="0" w:space="0" w:color="auto"/>
                        <w:right w:val="none" w:sz="0" w:space="0" w:color="auto"/>
                      </w:divBdr>
                      <w:divsChild>
                        <w:div w:id="1087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676257">
      <w:bodyDiv w:val="1"/>
      <w:marLeft w:val="0"/>
      <w:marRight w:val="0"/>
      <w:marTop w:val="0"/>
      <w:marBottom w:val="0"/>
      <w:divBdr>
        <w:top w:val="none" w:sz="0" w:space="0" w:color="auto"/>
        <w:left w:val="none" w:sz="0" w:space="0" w:color="auto"/>
        <w:bottom w:val="none" w:sz="0" w:space="0" w:color="auto"/>
        <w:right w:val="none" w:sz="0" w:space="0" w:color="auto"/>
      </w:divBdr>
    </w:div>
    <w:div w:id="1552964729">
      <w:bodyDiv w:val="1"/>
      <w:marLeft w:val="0"/>
      <w:marRight w:val="0"/>
      <w:marTop w:val="0"/>
      <w:marBottom w:val="0"/>
      <w:divBdr>
        <w:top w:val="none" w:sz="0" w:space="0" w:color="auto"/>
        <w:left w:val="none" w:sz="0" w:space="0" w:color="auto"/>
        <w:bottom w:val="none" w:sz="0" w:space="0" w:color="auto"/>
        <w:right w:val="none" w:sz="0" w:space="0" w:color="auto"/>
      </w:divBdr>
    </w:div>
    <w:div w:id="1561403749">
      <w:bodyDiv w:val="1"/>
      <w:marLeft w:val="0"/>
      <w:marRight w:val="0"/>
      <w:marTop w:val="0"/>
      <w:marBottom w:val="0"/>
      <w:divBdr>
        <w:top w:val="none" w:sz="0" w:space="0" w:color="auto"/>
        <w:left w:val="none" w:sz="0" w:space="0" w:color="auto"/>
        <w:bottom w:val="none" w:sz="0" w:space="0" w:color="auto"/>
        <w:right w:val="none" w:sz="0" w:space="0" w:color="auto"/>
      </w:divBdr>
    </w:div>
    <w:div w:id="1626109598">
      <w:bodyDiv w:val="1"/>
      <w:marLeft w:val="0"/>
      <w:marRight w:val="0"/>
      <w:marTop w:val="0"/>
      <w:marBottom w:val="0"/>
      <w:divBdr>
        <w:top w:val="none" w:sz="0" w:space="0" w:color="auto"/>
        <w:left w:val="none" w:sz="0" w:space="0" w:color="auto"/>
        <w:bottom w:val="none" w:sz="0" w:space="0" w:color="auto"/>
        <w:right w:val="none" w:sz="0" w:space="0" w:color="auto"/>
      </w:divBdr>
    </w:div>
    <w:div w:id="1668702525">
      <w:bodyDiv w:val="1"/>
      <w:marLeft w:val="0"/>
      <w:marRight w:val="0"/>
      <w:marTop w:val="0"/>
      <w:marBottom w:val="0"/>
      <w:divBdr>
        <w:top w:val="none" w:sz="0" w:space="0" w:color="auto"/>
        <w:left w:val="none" w:sz="0" w:space="0" w:color="auto"/>
        <w:bottom w:val="none" w:sz="0" w:space="0" w:color="auto"/>
        <w:right w:val="none" w:sz="0" w:space="0" w:color="auto"/>
      </w:divBdr>
    </w:div>
    <w:div w:id="1673295507">
      <w:bodyDiv w:val="1"/>
      <w:marLeft w:val="0"/>
      <w:marRight w:val="0"/>
      <w:marTop w:val="0"/>
      <w:marBottom w:val="0"/>
      <w:divBdr>
        <w:top w:val="none" w:sz="0" w:space="0" w:color="auto"/>
        <w:left w:val="none" w:sz="0" w:space="0" w:color="auto"/>
        <w:bottom w:val="none" w:sz="0" w:space="0" w:color="auto"/>
        <w:right w:val="none" w:sz="0" w:space="0" w:color="auto"/>
      </w:divBdr>
    </w:div>
    <w:div w:id="1684817176">
      <w:bodyDiv w:val="1"/>
      <w:marLeft w:val="0"/>
      <w:marRight w:val="0"/>
      <w:marTop w:val="0"/>
      <w:marBottom w:val="0"/>
      <w:divBdr>
        <w:top w:val="none" w:sz="0" w:space="0" w:color="auto"/>
        <w:left w:val="none" w:sz="0" w:space="0" w:color="auto"/>
        <w:bottom w:val="none" w:sz="0" w:space="0" w:color="auto"/>
        <w:right w:val="none" w:sz="0" w:space="0" w:color="auto"/>
      </w:divBdr>
    </w:div>
    <w:div w:id="1686711511">
      <w:bodyDiv w:val="1"/>
      <w:marLeft w:val="0"/>
      <w:marRight w:val="0"/>
      <w:marTop w:val="0"/>
      <w:marBottom w:val="0"/>
      <w:divBdr>
        <w:top w:val="none" w:sz="0" w:space="0" w:color="auto"/>
        <w:left w:val="none" w:sz="0" w:space="0" w:color="auto"/>
        <w:bottom w:val="none" w:sz="0" w:space="0" w:color="auto"/>
        <w:right w:val="none" w:sz="0" w:space="0" w:color="auto"/>
      </w:divBdr>
      <w:divsChild>
        <w:div w:id="1340156753">
          <w:marLeft w:val="0"/>
          <w:marRight w:val="0"/>
          <w:marTop w:val="0"/>
          <w:marBottom w:val="0"/>
          <w:divBdr>
            <w:top w:val="single" w:sz="6" w:space="0" w:color="000000"/>
            <w:left w:val="single" w:sz="6" w:space="0" w:color="000000"/>
            <w:bottom w:val="single" w:sz="6" w:space="0" w:color="000000"/>
            <w:right w:val="single" w:sz="6" w:space="0" w:color="000000"/>
          </w:divBdr>
          <w:divsChild>
            <w:div w:id="774247868">
              <w:marLeft w:val="0"/>
              <w:marRight w:val="0"/>
              <w:marTop w:val="0"/>
              <w:marBottom w:val="0"/>
              <w:divBdr>
                <w:top w:val="none" w:sz="0" w:space="0" w:color="auto"/>
                <w:left w:val="none" w:sz="0" w:space="0" w:color="auto"/>
                <w:bottom w:val="none" w:sz="0" w:space="0" w:color="auto"/>
                <w:right w:val="none" w:sz="0" w:space="0" w:color="auto"/>
              </w:divBdr>
              <w:divsChild>
                <w:div w:id="498346932">
                  <w:marLeft w:val="0"/>
                  <w:marRight w:val="0"/>
                  <w:marTop w:val="0"/>
                  <w:marBottom w:val="0"/>
                  <w:divBdr>
                    <w:top w:val="none" w:sz="0" w:space="0" w:color="auto"/>
                    <w:left w:val="none" w:sz="0" w:space="0" w:color="auto"/>
                    <w:bottom w:val="none" w:sz="0" w:space="0" w:color="auto"/>
                    <w:right w:val="none" w:sz="0" w:space="0" w:color="auto"/>
                  </w:divBdr>
                  <w:divsChild>
                    <w:div w:id="1433281853">
                      <w:marLeft w:val="0"/>
                      <w:marRight w:val="0"/>
                      <w:marTop w:val="0"/>
                      <w:marBottom w:val="0"/>
                      <w:divBdr>
                        <w:top w:val="none" w:sz="0" w:space="0" w:color="auto"/>
                        <w:left w:val="none" w:sz="0" w:space="0" w:color="auto"/>
                        <w:bottom w:val="none" w:sz="0" w:space="0" w:color="auto"/>
                        <w:right w:val="none" w:sz="0" w:space="0" w:color="auto"/>
                      </w:divBdr>
                      <w:divsChild>
                        <w:div w:id="5165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78488">
      <w:bodyDiv w:val="1"/>
      <w:marLeft w:val="0"/>
      <w:marRight w:val="0"/>
      <w:marTop w:val="0"/>
      <w:marBottom w:val="0"/>
      <w:divBdr>
        <w:top w:val="none" w:sz="0" w:space="0" w:color="auto"/>
        <w:left w:val="none" w:sz="0" w:space="0" w:color="auto"/>
        <w:bottom w:val="none" w:sz="0" w:space="0" w:color="auto"/>
        <w:right w:val="none" w:sz="0" w:space="0" w:color="auto"/>
      </w:divBdr>
    </w:div>
    <w:div w:id="1719739080">
      <w:bodyDiv w:val="1"/>
      <w:marLeft w:val="0"/>
      <w:marRight w:val="0"/>
      <w:marTop w:val="0"/>
      <w:marBottom w:val="0"/>
      <w:divBdr>
        <w:top w:val="none" w:sz="0" w:space="0" w:color="auto"/>
        <w:left w:val="none" w:sz="0" w:space="0" w:color="auto"/>
        <w:bottom w:val="none" w:sz="0" w:space="0" w:color="auto"/>
        <w:right w:val="none" w:sz="0" w:space="0" w:color="auto"/>
      </w:divBdr>
    </w:div>
    <w:div w:id="1732845317">
      <w:bodyDiv w:val="1"/>
      <w:marLeft w:val="0"/>
      <w:marRight w:val="0"/>
      <w:marTop w:val="0"/>
      <w:marBottom w:val="0"/>
      <w:divBdr>
        <w:top w:val="none" w:sz="0" w:space="0" w:color="auto"/>
        <w:left w:val="none" w:sz="0" w:space="0" w:color="auto"/>
        <w:bottom w:val="none" w:sz="0" w:space="0" w:color="auto"/>
        <w:right w:val="none" w:sz="0" w:space="0" w:color="auto"/>
      </w:divBdr>
    </w:div>
    <w:div w:id="1887525327">
      <w:bodyDiv w:val="1"/>
      <w:marLeft w:val="0"/>
      <w:marRight w:val="0"/>
      <w:marTop w:val="0"/>
      <w:marBottom w:val="0"/>
      <w:divBdr>
        <w:top w:val="none" w:sz="0" w:space="0" w:color="auto"/>
        <w:left w:val="none" w:sz="0" w:space="0" w:color="auto"/>
        <w:bottom w:val="none" w:sz="0" w:space="0" w:color="auto"/>
        <w:right w:val="none" w:sz="0" w:space="0" w:color="auto"/>
      </w:divBdr>
    </w:div>
    <w:div w:id="1937902660">
      <w:bodyDiv w:val="1"/>
      <w:marLeft w:val="0"/>
      <w:marRight w:val="0"/>
      <w:marTop w:val="0"/>
      <w:marBottom w:val="0"/>
      <w:divBdr>
        <w:top w:val="none" w:sz="0" w:space="0" w:color="auto"/>
        <w:left w:val="none" w:sz="0" w:space="0" w:color="auto"/>
        <w:bottom w:val="none" w:sz="0" w:space="0" w:color="auto"/>
        <w:right w:val="none" w:sz="0" w:space="0" w:color="auto"/>
      </w:divBdr>
    </w:div>
    <w:div w:id="1987121527">
      <w:bodyDiv w:val="1"/>
      <w:marLeft w:val="0"/>
      <w:marRight w:val="0"/>
      <w:marTop w:val="0"/>
      <w:marBottom w:val="0"/>
      <w:divBdr>
        <w:top w:val="none" w:sz="0" w:space="0" w:color="auto"/>
        <w:left w:val="none" w:sz="0" w:space="0" w:color="auto"/>
        <w:bottom w:val="none" w:sz="0" w:space="0" w:color="auto"/>
        <w:right w:val="none" w:sz="0" w:space="0" w:color="auto"/>
      </w:divBdr>
    </w:div>
    <w:div w:id="2053114022">
      <w:bodyDiv w:val="1"/>
      <w:marLeft w:val="0"/>
      <w:marRight w:val="0"/>
      <w:marTop w:val="0"/>
      <w:marBottom w:val="0"/>
      <w:divBdr>
        <w:top w:val="none" w:sz="0" w:space="0" w:color="auto"/>
        <w:left w:val="none" w:sz="0" w:space="0" w:color="auto"/>
        <w:bottom w:val="none" w:sz="0" w:space="0" w:color="auto"/>
        <w:right w:val="none" w:sz="0" w:space="0" w:color="auto"/>
      </w:divBdr>
    </w:div>
    <w:div w:id="21184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17311</Words>
  <Characters>109411</Characters>
  <Application>Microsoft Office Word</Application>
  <DocSecurity>0</DocSecurity>
  <Lines>2879</Lines>
  <Paragraphs>792</Paragraphs>
  <ScaleCrop>false</ScaleCrop>
  <Company/>
  <LinksUpToDate>false</LinksUpToDate>
  <CharactersWithSpaces>125930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2025-08-07T12:16:00Z</dcterms:created>
  <dcterms:modified xsi:type="dcterms:W3CDTF">2025-08-07T12:16:00Z</dcterms:modified>
</cp:coreProperties>
</file>